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Default="008B0BF4" w:rsidP="00725BC6">
      <w:pPr>
        <w:spacing w:line="480" w:lineRule="auto"/>
        <w:jc w:val="center"/>
      </w:pPr>
      <w:r>
        <w:t>Negligence</w:t>
      </w:r>
    </w:p>
    <w:p w:rsidR="008B0BF4" w:rsidRPr="00B145D4" w:rsidRDefault="008B0BF4" w:rsidP="00725BC6">
      <w:pPr>
        <w:spacing w:line="480" w:lineRule="auto"/>
        <w:jc w:val="center"/>
      </w:pPr>
    </w:p>
    <w:p w:rsidR="00B145D4" w:rsidRPr="00B145D4" w:rsidRDefault="00BF362C" w:rsidP="00725BC6">
      <w:pPr>
        <w:spacing w:line="480" w:lineRule="auto"/>
        <w:jc w:val="center"/>
      </w:pPr>
      <w:r w:rsidRPr="00B145D4">
        <w:t>Name of Student</w:t>
      </w:r>
    </w:p>
    <w:p w:rsidR="00B145D4" w:rsidRPr="00B145D4" w:rsidRDefault="00BF362C" w:rsidP="00725BC6">
      <w:pPr>
        <w:spacing w:line="480" w:lineRule="auto"/>
        <w:jc w:val="center"/>
      </w:pPr>
      <w:r w:rsidRPr="00B145D4">
        <w:t>Institution Affiliation</w:t>
      </w:r>
    </w:p>
    <w:p w:rsidR="00B145D4" w:rsidRPr="00B145D4" w:rsidRDefault="00BF362C" w:rsidP="00725BC6">
      <w:pPr>
        <w:spacing w:line="480" w:lineRule="auto"/>
        <w:jc w:val="center"/>
      </w:pPr>
      <w:r w:rsidRPr="00B145D4">
        <w:t>Course</w:t>
      </w:r>
    </w:p>
    <w:p w:rsidR="00B145D4" w:rsidRPr="00B145D4" w:rsidRDefault="00BF362C" w:rsidP="00725BC6">
      <w:pPr>
        <w:spacing w:line="480" w:lineRule="auto"/>
        <w:jc w:val="center"/>
      </w:pPr>
      <w:r w:rsidRPr="00B145D4">
        <w:t>Date</w:t>
      </w:r>
    </w:p>
    <w:p w:rsidR="00B145D4" w:rsidRPr="00B145D4" w:rsidRDefault="00B145D4" w:rsidP="00725BC6">
      <w:pPr>
        <w:spacing w:line="480" w:lineRule="auto"/>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Default="00B145D4" w:rsidP="00725BC6">
      <w:pPr>
        <w:spacing w:line="480" w:lineRule="auto"/>
        <w:rPr>
          <w:b/>
        </w:rPr>
      </w:pPr>
    </w:p>
    <w:p w:rsidR="00B91D21" w:rsidRPr="00B91D21" w:rsidRDefault="00B91D21" w:rsidP="00B91D21">
      <w:pPr>
        <w:spacing w:line="480" w:lineRule="auto"/>
        <w:jc w:val="center"/>
      </w:pPr>
      <w:r w:rsidRPr="00B91D21">
        <w:lastRenderedPageBreak/>
        <w:t>Negligence</w:t>
      </w:r>
    </w:p>
    <w:p w:rsidR="007850B2" w:rsidRDefault="008B0BF4" w:rsidP="00BC7A04">
      <w:pPr>
        <w:spacing w:line="480" w:lineRule="auto"/>
        <w:ind w:firstLine="720"/>
      </w:pPr>
      <w:r>
        <w:t xml:space="preserve">Negligence </w:t>
      </w:r>
      <w:r w:rsidR="00BA0E3B">
        <w:t xml:space="preserve">is where an individual fails to meet the level of standard to </w:t>
      </w:r>
      <w:r w:rsidR="007D22C7">
        <w:t>behave that</w:t>
      </w:r>
      <w:r w:rsidR="00BA0E3B">
        <w:t xml:space="preserve"> is created in order to protect the society from risk that are unreasonable.</w:t>
      </w:r>
      <w:r w:rsidR="00CC4A33">
        <w:t xml:space="preserve"> The German and French law had a maintenance with the liabilities for accidents and still do whereby, they distinguished intentional damage from unintentional damage thus determining behavioral standard through liability. Negligence however, applied to the public professionals such as; surgeons, innkeepers</w:t>
      </w:r>
      <w:r w:rsidR="00BC7A04">
        <w:t xml:space="preserve"> and, the blacksmith where through industrialization, oc</w:t>
      </w:r>
      <w:r w:rsidR="007D22C7">
        <w:t>cupational accidents increased.</w:t>
      </w:r>
      <w:r w:rsidR="00CC4A33">
        <w:t xml:space="preserve"> </w:t>
      </w:r>
      <w:r w:rsidR="00BC7A04">
        <w:t xml:space="preserve">Liability was harsh in the beginning, but later there was softening of liability that led to the growth of industrialization. </w:t>
      </w:r>
    </w:p>
    <w:p w:rsidR="00E858C3" w:rsidRDefault="00246926" w:rsidP="00BC7A04">
      <w:pPr>
        <w:spacing w:line="480" w:lineRule="auto"/>
        <w:ind w:firstLine="720"/>
      </w:pPr>
      <w:r>
        <w:t>Also, negligence involves a harmful act that is caused by being careless with a possibility of circumstances which are extenuating. The main value of neg</w:t>
      </w:r>
      <w:r w:rsidR="005F19E8">
        <w:t>ligence is for individuals to have</w:t>
      </w:r>
      <w:r>
        <w:t xml:space="preserve"> a reason</w:t>
      </w:r>
      <w:r w:rsidR="005F19E8">
        <w:t>able care with their actions</w:t>
      </w:r>
      <w:r w:rsidR="007D22C7">
        <w:t>,</w:t>
      </w:r>
      <w:r w:rsidR="005F19E8">
        <w:t xml:space="preserve"> by considering the possible harm one might inflict on another person or even property.</w:t>
      </w:r>
      <w:r w:rsidR="00963C42">
        <w:t xml:space="preserve"> However, an individual can sue for damages caused by another person after be</w:t>
      </w:r>
      <w:r w:rsidR="002C75DF">
        <w:t xml:space="preserve">ing careless so that compensation can be made. </w:t>
      </w:r>
      <w:r w:rsidR="000C792B">
        <w:t>The kind of losses that can be caused by an individual to another are; physical injury, property harm, economic loss and psychiatric illness. However,</w:t>
      </w:r>
      <w:r w:rsidR="007E282E">
        <w:t xml:space="preserve"> there are general terms that assesses the law of negligence </w:t>
      </w:r>
      <w:r w:rsidR="00E858C3">
        <w:t xml:space="preserve">such as; breach, actual cause, proximate cause, damages and assessment of duty. </w:t>
      </w:r>
    </w:p>
    <w:p w:rsidR="00246926" w:rsidRDefault="00E858C3" w:rsidP="00BC7A04">
      <w:pPr>
        <w:spacing w:line="480" w:lineRule="auto"/>
        <w:ind w:firstLine="720"/>
      </w:pPr>
      <w:r>
        <w:t>Duty of care</w:t>
      </w:r>
      <w:r w:rsidR="007D22C7">
        <w:t xml:space="preserve"> is</w:t>
      </w:r>
      <w:r w:rsidR="006C5D93">
        <w:t xml:space="preserve"> the first assessment that deals with the legal liability of </w:t>
      </w:r>
      <w:r w:rsidR="007D22C7">
        <w:t xml:space="preserve">the accused to the accuser which </w:t>
      </w:r>
      <w:r w:rsidR="006C5D93">
        <w:t xml:space="preserve">is based on the failure of the accused to fulfil a responsibility </w:t>
      </w:r>
      <w:r w:rsidR="00DE3BC4">
        <w:t xml:space="preserve">that is recognized by law. Thereby, </w:t>
      </w:r>
      <w:r w:rsidR="006C5D93">
        <w:t xml:space="preserve">the beneficiary is the accuser. </w:t>
      </w:r>
      <w:r w:rsidR="00B245F1">
        <w:t xml:space="preserve">However, in the breach of </w:t>
      </w:r>
      <w:r w:rsidR="005E3ABA">
        <w:t>duty</w:t>
      </w:r>
      <w:r w:rsidR="00B245F1">
        <w:t xml:space="preserve">, after it has been proven that the accused owes the accuser, the matter of whether a duty was breached </w:t>
      </w:r>
      <w:r w:rsidR="005E3ABA">
        <w:t>or not, settlement must be made. Since the</w:t>
      </w:r>
      <w:r w:rsidR="002346DA">
        <w:t xml:space="preserve"> test</w:t>
      </w:r>
      <w:r w:rsidR="007D22C7">
        <w:t xml:space="preserve"> can be</w:t>
      </w:r>
      <w:r w:rsidR="005E3ABA">
        <w:t xml:space="preserve"> both objective </w:t>
      </w:r>
      <w:r w:rsidR="00BE31A5">
        <w:t xml:space="preserve">and subjective, the accused exposes the claimant knowingly into a substantial risk of loss and thus breaching the duty. </w:t>
      </w:r>
      <w:r w:rsidR="00BE31A5">
        <w:lastRenderedPageBreak/>
        <w:t xml:space="preserve">Moreover, when the defendant does not realize the risk of loss to the defendant, due to the reasonable facts </w:t>
      </w:r>
      <w:r w:rsidR="009210A9">
        <w:t>based on reality,</w:t>
      </w:r>
      <w:r w:rsidR="007D22C7">
        <w:t xml:space="preserve"> the accused</w:t>
      </w:r>
      <w:r w:rsidR="009210A9">
        <w:t xml:space="preserve"> would realizes too and breach the duty. Although</w:t>
      </w:r>
      <w:r w:rsidR="008629E1">
        <w:t xml:space="preserve">, the test being subjective or objectives depends on the case involved at that particular moment. </w:t>
      </w:r>
    </w:p>
    <w:p w:rsidR="008629E1" w:rsidRDefault="005B39D2" w:rsidP="00BC7A04">
      <w:pPr>
        <w:spacing w:line="480" w:lineRule="auto"/>
        <w:ind w:firstLine="720"/>
      </w:pPr>
      <w:r>
        <w:t>However, there are certain jurisdiction that provides breaches for professionals such as doctors</w:t>
      </w:r>
      <w:r w:rsidR="007D22C7">
        <w:t>,</w:t>
      </w:r>
      <w:r>
        <w:t xml:space="preserve"> who do not warn on the risks that are associated with medical treatment. The doctors are supposed to be both objective and subjective to warn where</w:t>
      </w:r>
      <w:r w:rsidR="00DE3BC4">
        <w:t>,</w:t>
      </w:r>
      <w:r>
        <w:t xml:space="preserve"> breach of either is important in order to satisfy the element in court.</w:t>
      </w:r>
      <w:r w:rsidR="003245CB">
        <w:t xml:space="preserve"> </w:t>
      </w:r>
      <w:r w:rsidR="00B31B48">
        <w:t>In cases of gross negligence, there is application of further establis</w:t>
      </w:r>
      <w:r w:rsidR="005D51C0">
        <w:t xml:space="preserve">hment of condition of intention. Although, for a liability to result from negligence, there is great importance in proving that the injury was caused by </w:t>
      </w:r>
      <w:r w:rsidR="007D22C7">
        <w:t>negligence and there should be sufficient and</w:t>
      </w:r>
      <w:r w:rsidR="005D51C0">
        <w:t xml:space="preserve"> legally connected between the negligence and the act. </w:t>
      </w:r>
      <w:r w:rsidR="003245CB">
        <w:t xml:space="preserve"> </w:t>
      </w:r>
    </w:p>
    <w:p w:rsidR="007E282E" w:rsidRDefault="005D51C0" w:rsidP="00F65649">
      <w:pPr>
        <w:spacing w:line="480" w:lineRule="auto"/>
        <w:ind w:firstLine="720"/>
      </w:pPr>
      <w:r>
        <w:t xml:space="preserve">In order for the accused to be held liable, proves of omission that caused the loss and damage must be provided. </w:t>
      </w:r>
      <w:r w:rsidR="000479BF">
        <w:t>There can be a complication where the</w:t>
      </w:r>
      <w:r w:rsidR="00A661D7">
        <w:t>re is the</w:t>
      </w:r>
      <w:r w:rsidR="000479BF">
        <w:t xml:space="preserve"> causation between the harm that results to another and one’s breach of duty. </w:t>
      </w:r>
      <w:r w:rsidR="00A661D7">
        <w:t>Th</w:t>
      </w:r>
      <w:r w:rsidR="00506166">
        <w:t>ough, the breaching party can be sued due to the value of harm caused if the breaching party increases the risk of harm to another. However, there is a difference between factua</w:t>
      </w:r>
      <w:r w:rsidR="007D22C7">
        <w:t xml:space="preserve">l causation and legal causation, </w:t>
      </w:r>
      <w:r w:rsidR="009D01CE">
        <w:t>in order to avoid the danger of the accused being exposed. The accuser may not recover despite the bre</w:t>
      </w:r>
      <w:r w:rsidR="00E64D75">
        <w:t xml:space="preserve">ach of duty being there and </w:t>
      </w:r>
      <w:r w:rsidR="009D01CE">
        <w:t xml:space="preserve">also the cause of </w:t>
      </w:r>
      <w:r w:rsidR="00E64D75">
        <w:t xml:space="preserve">injury </w:t>
      </w:r>
      <w:r w:rsidR="002A3467">
        <w:t>to the defendant</w:t>
      </w:r>
      <w:r w:rsidR="00DE3BC4">
        <w:t>,</w:t>
      </w:r>
      <w:r w:rsidR="002A3467">
        <w:t xml:space="preserve"> unless, there is a </w:t>
      </w:r>
      <w:r w:rsidR="00F23A00">
        <w:t>proof</w:t>
      </w:r>
      <w:r w:rsidR="002A3467">
        <w:t xml:space="preserve"> that </w:t>
      </w:r>
      <w:r w:rsidR="00F23A00">
        <w:t>the accused breach caused an injury. The accused can however rely on remedies that are legal till he pro</w:t>
      </w:r>
      <w:r w:rsidR="00DE3BC4">
        <w:t>ves that there is a loss that was</w:t>
      </w:r>
      <w:r w:rsidR="00F23A00">
        <w:t xml:space="preserve"> suffered. Since the damages are not a necessary element, there is a chance that the accused will win the case with any proof of suffering from any loss. Although,</w:t>
      </w:r>
      <w:r w:rsidR="007D22C7">
        <w:t xml:space="preserve"> the</w:t>
      </w:r>
      <w:r w:rsidR="00F65649">
        <w:t xml:space="preserve"> accused would be entitled to nominal damages and any other proofed damages. </w:t>
      </w:r>
    </w:p>
    <w:p w:rsidR="00FD7ED6" w:rsidRDefault="00F65649" w:rsidP="00F65649">
      <w:pPr>
        <w:spacing w:line="480" w:lineRule="auto"/>
        <w:ind w:firstLine="720"/>
      </w:pPr>
      <w:r>
        <w:t>Negligence is different because there must be a proof that the accuser suffered a particular kind of loss</w:t>
      </w:r>
      <w:r w:rsidR="007D22C7">
        <w:t>,</w:t>
      </w:r>
      <w:r>
        <w:t xml:space="preserve"> so that there can be recovery of the loss incurred. However, in a case </w:t>
      </w:r>
      <w:r>
        <w:lastRenderedPageBreak/>
        <w:t>where the defendant cannot be able to deny the negligence, and there was no loss that was incurred by the accuser other than emotional injury, then there is no compensation that should be made by the accused.</w:t>
      </w:r>
      <w:r w:rsidR="00FD7ED6">
        <w:t xml:space="preserve"> Besides, if the accuser should be compensated for emotional injury, the accuser must have a prove of pecuniary loss by obtaining damages for non-pecuniary injuries which are caused by emotional distress. Moreover, a medical bill is a prove that the accuser can bring out to show that there is physical injury incurred to him by the negligence of the accused. In the case of</w:t>
      </w:r>
      <w:r w:rsidR="007D22C7">
        <w:t xml:space="preserve"> a</w:t>
      </w:r>
      <w:r w:rsidR="00FD7ED6">
        <w:t xml:space="preserve"> property, then income lost is the statement that is provided by the plaintiff. Thereby, the damage can be both physical and economic or reputational. </w:t>
      </w:r>
    </w:p>
    <w:p w:rsidR="00F65649" w:rsidRDefault="00FD7ED6" w:rsidP="00F65649">
      <w:pPr>
        <w:spacing w:line="480" w:lineRule="auto"/>
        <w:ind w:firstLine="720"/>
      </w:pPr>
      <w:r>
        <w:t xml:space="preserve">Moreover, for the person who claims to suffer from an emotional distress and not suffering from any pecuniary loss, then no recovery for negligence for the accuser. However, </w:t>
      </w:r>
      <w:r w:rsidR="00DA684B">
        <w:t>California</w:t>
      </w:r>
      <w:r>
        <w:t xml:space="preserve"> state courts has allowed the recovery of emotional distre</w:t>
      </w:r>
      <w:r w:rsidR="00DA684B">
        <w:t xml:space="preserve">ss with the physical injury but if there is a prove of a witness that saw the accuser being physically injured.  However, for the damages made, since there is a monetary value that is held on the harm done, then the breach o duty makes sure that the victim is compensated which is the only requirement that is needed.  Although, there is a main test that is posed in determining whether an individual claiming to be compensated is worth the compensation of a tort which is the reasonable person. </w:t>
      </w:r>
    </w:p>
    <w:p w:rsidR="009C5144" w:rsidRDefault="00DA684B" w:rsidP="006C2385">
      <w:pPr>
        <w:spacing w:line="480" w:lineRule="auto"/>
        <w:ind w:firstLine="720"/>
      </w:pPr>
      <w:r>
        <w:t xml:space="preserve">By nature, damages made are known to be compensated </w:t>
      </w:r>
      <w:r w:rsidR="009F19E3">
        <w:t>making the accuser feel whole, and</w:t>
      </w:r>
      <w:r>
        <w:t xml:space="preserve"> back to the previous position before the damages were made. Also, nothing more should be added since it is considered be unlawful permit</w:t>
      </w:r>
      <w:r w:rsidR="006D4D23">
        <w:t xml:space="preserve"> and</w:t>
      </w:r>
      <w:r>
        <w:t xml:space="preserve"> the accuser is not allowed to gain any profit from the tort. Award damages should be in the form of lump sum payment which is single and thus avoiding the defendant not to take part</w:t>
      </w:r>
      <w:r w:rsidR="009C5144">
        <w:t xml:space="preserve"> in the payments, periodically. Also, the court is not interested with how the accuser uses the award damages, the only concern is that the payments </w:t>
      </w:r>
      <w:r w:rsidR="009C5144">
        <w:lastRenderedPageBreak/>
        <w:t>have been made to the plaintiff. Special, general, punitive and aggravated damages are the types of damages that are known worldwide.</w:t>
      </w:r>
    </w:p>
    <w:p w:rsidR="006C2385" w:rsidRDefault="006C2385" w:rsidP="006C2385">
      <w:pPr>
        <w:spacing w:line="480" w:lineRule="auto"/>
        <w:ind w:firstLine="720"/>
      </w:pPr>
      <w:r>
        <w:t xml:space="preserve">Being in a medical </w:t>
      </w:r>
      <w:r w:rsidR="00B91D21">
        <w:t>profession</w:t>
      </w:r>
      <w:r>
        <w:t xml:space="preserve"> means that one is considered as</w:t>
      </w:r>
      <w:r w:rsidR="00B91D21">
        <w:t xml:space="preserve"> a</w:t>
      </w:r>
      <w:r>
        <w:t xml:space="preserve"> </w:t>
      </w:r>
      <w:r w:rsidR="00B91D21">
        <w:t>noble</w:t>
      </w:r>
      <w:r>
        <w:t xml:space="preserve"> person due to the f</w:t>
      </w:r>
      <w:r w:rsidR="006D4D23">
        <w:t xml:space="preserve">act that there is the help of </w:t>
      </w:r>
      <w:r>
        <w:t xml:space="preserve">the </w:t>
      </w:r>
      <w:r w:rsidR="00B91D21">
        <w:t>professionals</w:t>
      </w:r>
      <w:r>
        <w:t xml:space="preserve"> to preserve lives. Though the great believe is that God is the giver of life and the doctors </w:t>
      </w:r>
      <w:r w:rsidR="006D4D23">
        <w:t xml:space="preserve">carry out the commands </w:t>
      </w:r>
      <w:r>
        <w:t>give</w:t>
      </w:r>
      <w:r w:rsidR="006D4D23">
        <w:t xml:space="preserve">n by God. The expectations of </w:t>
      </w:r>
      <w:r>
        <w:t>patient</w:t>
      </w:r>
      <w:r w:rsidR="006D4D23">
        <w:t>s</w:t>
      </w:r>
      <w:r>
        <w:t xml:space="preserve"> are that, the doctors and hospitals are responsible in </w:t>
      </w:r>
      <w:r w:rsidR="00B91D21">
        <w:t>providing</w:t>
      </w:r>
      <w:r>
        <w:t xml:space="preserve"> medical treatment and having knowledge and skills. Also,</w:t>
      </w:r>
      <w:r w:rsidR="002B392B">
        <w:t xml:space="preserve"> the patients believe that, while at the hospital, no harm can befall them either from the negligence, carelessness of the doctors or staff members. However, not every time a doctor may be able to save a </w:t>
      </w:r>
      <w:r w:rsidR="00B91D21">
        <w:t>person’s</w:t>
      </w:r>
      <w:r w:rsidR="002B392B">
        <w:t xml:space="preserve"> life, rather</w:t>
      </w:r>
      <w:r w:rsidR="006D4D23">
        <w:t>,</w:t>
      </w:r>
      <w:r w:rsidR="002B392B">
        <w:t xml:space="preserve"> the doctor uses the acquired knowledge and skills with the </w:t>
      </w:r>
      <w:r w:rsidR="00B91D21">
        <w:t>mindset</w:t>
      </w:r>
      <w:r w:rsidR="002B392B">
        <w:t xml:space="preserve"> that a patient has trusted them fully. </w:t>
      </w:r>
    </w:p>
    <w:p w:rsidR="002B392B" w:rsidRDefault="002B392B" w:rsidP="006C2385">
      <w:pPr>
        <w:spacing w:line="480" w:lineRule="auto"/>
        <w:ind w:firstLine="720"/>
      </w:pPr>
      <w:r>
        <w:t>And, that is why, before any treatment is done to a patient, th</w:t>
      </w:r>
      <w:r w:rsidR="006D4D23">
        <w:t>o</w:t>
      </w:r>
      <w:r>
        <w:t xml:space="preserve">rough investigation from a doctor should be done unless the case is </w:t>
      </w:r>
      <w:r w:rsidR="00B91D21">
        <w:t>emergency</w:t>
      </w:r>
      <w:r>
        <w:t xml:space="preserve">. If the doctors fails to carry out the necessary precautions before treatment, then a tortious liability is charged to the hospital and the doctor. </w:t>
      </w:r>
      <w:r w:rsidR="00477F94">
        <w:t>Besides, there is an existence of a duty to obtaining prior consent for diagnosis purposes, organ transplant, disclosing of medical records and treatmen</w:t>
      </w:r>
      <w:r w:rsidR="006D4D23">
        <w:t xml:space="preserve">t. There is an importance in </w:t>
      </w:r>
      <w:r w:rsidR="00477F94">
        <w:t xml:space="preserve">obtaining </w:t>
      </w:r>
      <w:r w:rsidR="00B91D21">
        <w:t>the</w:t>
      </w:r>
      <w:r w:rsidR="00477F94">
        <w:t xml:space="preserve"> consent of the informed patient for the medico-legal post mortem and transplants of the </w:t>
      </w:r>
      <w:r w:rsidR="00B91D21">
        <w:t>organs just to respect the dead (Ram 2019).</w:t>
      </w:r>
      <w:r w:rsidR="00477F94">
        <w:t xml:space="preserve"> The consent is given in oral or writing, a doctor may imply the conduct of the patient, a surrogate and advance consent after being given explanations on the possible risks and side effects. </w:t>
      </w:r>
    </w:p>
    <w:p w:rsidR="00477F94" w:rsidRDefault="0063235A" w:rsidP="006C2385">
      <w:pPr>
        <w:spacing w:line="480" w:lineRule="auto"/>
        <w:ind w:firstLine="720"/>
      </w:pPr>
      <w:r>
        <w:t>Nurses should be provided with an environment that is most conducive for the safety of the patients</w:t>
      </w:r>
      <w:r w:rsidR="005A638A">
        <w:t xml:space="preserve">. </w:t>
      </w:r>
      <w:r w:rsidR="00B91D21">
        <w:t>Fundamentals</w:t>
      </w:r>
      <w:r w:rsidR="005A638A">
        <w:t xml:space="preserve"> changes, work </w:t>
      </w:r>
      <w:r w:rsidR="00B91D21">
        <w:t>designed</w:t>
      </w:r>
      <w:r w:rsidR="005A638A">
        <w:t xml:space="preserve">, the personnel being deployed and the understanding that the organization have on science and safety. In order for the changes to be effective, there should be a leader that is capable of carrying out the transformation. Though, the </w:t>
      </w:r>
      <w:r w:rsidR="005A638A">
        <w:lastRenderedPageBreak/>
        <w:t>transformation being made by the leader is not only physical but also with the practices and the beliefs of the nurses and the health workers. The management practices are important in keeping the safety of the patients and are not applied in the environment of the nurses.</w:t>
      </w:r>
    </w:p>
    <w:p w:rsidR="002B392B" w:rsidRDefault="005A638A" w:rsidP="00B91D21">
      <w:pPr>
        <w:spacing w:line="480" w:lineRule="auto"/>
        <w:ind w:firstLine="720"/>
      </w:pPr>
      <w:r>
        <w:t xml:space="preserve">Leadership in health care organizations can be </w:t>
      </w:r>
      <w:r w:rsidR="00B91D21">
        <w:t>transaction</w:t>
      </w:r>
      <w:r>
        <w:t>-</w:t>
      </w:r>
      <w:r w:rsidR="00B91D21">
        <w:t>based which</w:t>
      </w:r>
      <w:r>
        <w:t xml:space="preserve"> involves the most followed leader with a purpose of </w:t>
      </w:r>
      <w:r w:rsidR="000E5768">
        <w:t xml:space="preserve">perceiving interest of the individuals. There is no enduring relationships with the bargainers and thus the relationship may break as soon as there is potential risk that is perceived. The result from change of work is often shown with the workers </w:t>
      </w:r>
      <w:r w:rsidR="00B91D21">
        <w:t>striking whereby</w:t>
      </w:r>
      <w:r w:rsidR="000E5768">
        <w:t xml:space="preserve">, the management is based on the </w:t>
      </w:r>
      <w:r w:rsidR="00B91D21">
        <w:t>transactions</w:t>
      </w:r>
      <w:r w:rsidR="000E5768">
        <w:t xml:space="preserve"> that are accepted and if changed, then there is nothing to hold back the </w:t>
      </w:r>
      <w:r w:rsidR="00B91D21">
        <w:t>relationship</w:t>
      </w:r>
      <w:r w:rsidR="000E5768">
        <w:t xml:space="preserve">. Transforming </w:t>
      </w:r>
      <w:r w:rsidR="00B91D21">
        <w:t>leaders</w:t>
      </w:r>
      <w:r w:rsidR="000E5768">
        <w:t xml:space="preserve"> however have a major role in the achieving both a leader and </w:t>
      </w:r>
      <w:r w:rsidR="00B91D21">
        <w:t>followers</w:t>
      </w:r>
      <w:r w:rsidR="000E5768">
        <w:t xml:space="preserve"> and have an understanding that both the leaders and the followers engages in a common enterprise. Individual transformation leaders </w:t>
      </w:r>
      <w:r w:rsidR="0061298E">
        <w:t xml:space="preserve">seeks in engaging the </w:t>
      </w:r>
      <w:r w:rsidR="00B91D21">
        <w:t>nurses</w:t>
      </w:r>
      <w:r w:rsidR="0061298E">
        <w:t xml:space="preserve"> and </w:t>
      </w:r>
      <w:r w:rsidR="00B91D21">
        <w:t>healthcare</w:t>
      </w:r>
      <w:r w:rsidR="0061298E">
        <w:t xml:space="preserve"> staff in the </w:t>
      </w:r>
      <w:r w:rsidR="00B91D21">
        <w:t>discussion</w:t>
      </w:r>
      <w:r w:rsidR="0061298E">
        <w:t xml:space="preserve"> containing the safety of the patient. Thereby, the transformation having a positive impact on the staff as well as the management due to the knowledge shared. </w:t>
      </w:r>
    </w:p>
    <w:p w:rsidR="00037390" w:rsidRDefault="00037390" w:rsidP="00B91D21">
      <w:pPr>
        <w:spacing w:line="480" w:lineRule="auto"/>
        <w:ind w:firstLine="720"/>
      </w:pPr>
      <w:r>
        <w:t>However,</w:t>
      </w:r>
      <w:r w:rsidR="00FE1862">
        <w:t xml:space="preserve"> in a health care organization, methods used can cause stress under trying circumstances since the centers evolve and others arise </w:t>
      </w:r>
      <w:r w:rsidR="00933BFE">
        <w:t>organically</w:t>
      </w:r>
      <w:r w:rsidR="00FE1862">
        <w:t xml:space="preserve">. Whereby, the number of things interrupting the normal plan becomes </w:t>
      </w:r>
      <w:r w:rsidR="00E41A29">
        <w:t>overwhelming to the health workers. Thus reducing their normal working rate</w:t>
      </w:r>
      <w:r w:rsidR="0071731C">
        <w:t xml:space="preserve"> and producing unsatisfying job. Moreover, the accomplishments of an organization is examined by the workflow and have a specific goal which differs dramatically. Also, due to the evolving environment, the </w:t>
      </w:r>
      <w:r w:rsidR="00933BFE">
        <w:t>organization adapt to the workflow such as working overtime, which have proven of processes that are no longer needed. A well organization shows how the team can accomplish a goal within a give</w:t>
      </w:r>
      <w:r w:rsidR="005C2F1D">
        <w:t>n</w:t>
      </w:r>
      <w:r w:rsidR="00933BFE">
        <w:t xml:space="preserve"> time, despite interacting with the process such as the work and patient load.</w:t>
      </w:r>
    </w:p>
    <w:p w:rsidR="00B91D21" w:rsidRDefault="00B91D21" w:rsidP="00B91D21">
      <w:pPr>
        <w:spacing w:line="480" w:lineRule="auto"/>
        <w:ind w:firstLine="720"/>
      </w:pPr>
      <w:r>
        <w:lastRenderedPageBreak/>
        <w:t xml:space="preserve"> In summary, negligence torts are as a results of individuals failing to perform in the things that are expected from them. Thereby, leading to an injury or a loss. There are however elements such as duty of care and the proximate causation that are necessary in determining a negligence tort. Remedies such as compensation are necessary in settling of disputes that arises from the negligence tort. </w:t>
      </w:r>
    </w:p>
    <w:p w:rsidR="00DA684B" w:rsidRDefault="00DA684B" w:rsidP="00F65649">
      <w:pPr>
        <w:spacing w:line="480" w:lineRule="auto"/>
        <w:ind w:firstLine="720"/>
      </w:pPr>
    </w:p>
    <w:p w:rsidR="00DA684B" w:rsidRDefault="00DA684B" w:rsidP="00F65649">
      <w:pPr>
        <w:spacing w:line="480" w:lineRule="auto"/>
        <w:ind w:firstLine="720"/>
      </w:pPr>
    </w:p>
    <w:p w:rsidR="00246926" w:rsidRDefault="00246926" w:rsidP="00BC7A04">
      <w:pPr>
        <w:spacing w:line="480" w:lineRule="auto"/>
        <w:ind w:firstLine="720"/>
      </w:pPr>
    </w:p>
    <w:p w:rsidR="00BC7A04" w:rsidRDefault="00BC7A04" w:rsidP="00BC7A04">
      <w:pPr>
        <w:spacing w:line="480" w:lineRule="auto"/>
        <w:ind w:firstLine="720"/>
      </w:pPr>
    </w:p>
    <w:p w:rsidR="005C2F1D" w:rsidRDefault="005C2F1D" w:rsidP="00B91D21">
      <w:pPr>
        <w:spacing w:line="480" w:lineRule="auto"/>
        <w:ind w:firstLine="720"/>
        <w:jc w:val="center"/>
        <w:rPr>
          <w:b/>
        </w:rPr>
      </w:pPr>
    </w:p>
    <w:p w:rsidR="005C2F1D" w:rsidRDefault="005C2F1D" w:rsidP="00B91D21">
      <w:pPr>
        <w:spacing w:line="480" w:lineRule="auto"/>
        <w:ind w:firstLine="720"/>
        <w:jc w:val="center"/>
        <w:rPr>
          <w:b/>
        </w:rPr>
      </w:pPr>
    </w:p>
    <w:p w:rsidR="005C2F1D" w:rsidRDefault="005C2F1D" w:rsidP="00B91D21">
      <w:pPr>
        <w:spacing w:line="480" w:lineRule="auto"/>
        <w:ind w:firstLine="720"/>
        <w:jc w:val="center"/>
        <w:rPr>
          <w:b/>
        </w:rPr>
      </w:pPr>
    </w:p>
    <w:p w:rsidR="005C2F1D" w:rsidRDefault="005C2F1D" w:rsidP="00B91D21">
      <w:pPr>
        <w:spacing w:line="480" w:lineRule="auto"/>
        <w:ind w:firstLine="720"/>
        <w:jc w:val="center"/>
        <w:rPr>
          <w:b/>
        </w:rPr>
      </w:pPr>
    </w:p>
    <w:p w:rsidR="005C2F1D" w:rsidRDefault="005C2F1D" w:rsidP="00B91D21">
      <w:pPr>
        <w:spacing w:line="480" w:lineRule="auto"/>
        <w:ind w:firstLine="720"/>
        <w:jc w:val="center"/>
        <w:rPr>
          <w:b/>
        </w:rPr>
      </w:pPr>
    </w:p>
    <w:p w:rsidR="005C2F1D" w:rsidRDefault="005C2F1D" w:rsidP="00B91D21">
      <w:pPr>
        <w:spacing w:line="480" w:lineRule="auto"/>
        <w:ind w:firstLine="720"/>
        <w:jc w:val="center"/>
        <w:rPr>
          <w:b/>
        </w:rPr>
      </w:pPr>
    </w:p>
    <w:p w:rsidR="005C2F1D" w:rsidRDefault="005C2F1D" w:rsidP="00B91D21">
      <w:pPr>
        <w:spacing w:line="480" w:lineRule="auto"/>
        <w:ind w:firstLine="720"/>
        <w:jc w:val="center"/>
        <w:rPr>
          <w:b/>
        </w:rPr>
      </w:pPr>
    </w:p>
    <w:p w:rsidR="005C2F1D" w:rsidRDefault="005C2F1D" w:rsidP="00B91D21">
      <w:pPr>
        <w:spacing w:line="480" w:lineRule="auto"/>
        <w:ind w:firstLine="720"/>
        <w:jc w:val="center"/>
        <w:rPr>
          <w:b/>
        </w:rPr>
      </w:pPr>
    </w:p>
    <w:p w:rsidR="005C2F1D" w:rsidRDefault="005C2F1D" w:rsidP="00B91D21">
      <w:pPr>
        <w:spacing w:line="480" w:lineRule="auto"/>
        <w:ind w:firstLine="720"/>
        <w:jc w:val="center"/>
        <w:rPr>
          <w:b/>
        </w:rPr>
      </w:pPr>
    </w:p>
    <w:p w:rsidR="005C2F1D" w:rsidRDefault="005C2F1D" w:rsidP="00B91D21">
      <w:pPr>
        <w:spacing w:line="480" w:lineRule="auto"/>
        <w:ind w:firstLine="720"/>
        <w:jc w:val="center"/>
        <w:rPr>
          <w:b/>
        </w:rPr>
      </w:pPr>
    </w:p>
    <w:p w:rsidR="00B91D21" w:rsidRPr="00B91D21" w:rsidRDefault="00B91D21" w:rsidP="00B91D21">
      <w:pPr>
        <w:spacing w:line="480" w:lineRule="auto"/>
        <w:ind w:firstLine="720"/>
        <w:jc w:val="center"/>
        <w:rPr>
          <w:b/>
        </w:rPr>
      </w:pPr>
      <w:bookmarkStart w:id="0" w:name="_GoBack"/>
      <w:bookmarkEnd w:id="0"/>
      <w:r w:rsidRPr="00B91D21">
        <w:rPr>
          <w:b/>
        </w:rPr>
        <w:lastRenderedPageBreak/>
        <w:t>Reference</w:t>
      </w:r>
    </w:p>
    <w:p w:rsidR="00BA3DC9" w:rsidRPr="00B91D21" w:rsidRDefault="00B91D21" w:rsidP="00B91D21">
      <w:pPr>
        <w:spacing w:line="480" w:lineRule="auto"/>
        <w:ind w:left="720" w:hanging="720"/>
        <w:rPr>
          <w:shd w:val="clear" w:color="auto" w:fill="FFFFFF"/>
        </w:rPr>
      </w:pPr>
      <w:r w:rsidRPr="00B91D21">
        <w:rPr>
          <w:shd w:val="clear" w:color="auto" w:fill="FFFFFF"/>
        </w:rPr>
        <w:t xml:space="preserve">Ram Mohan, M. P., &amp; Raj, V. (2019). Medical Negligence and Law: Application of the </w:t>
      </w:r>
      <w:proofErr w:type="spellStart"/>
      <w:r w:rsidRPr="00B91D21">
        <w:rPr>
          <w:shd w:val="clear" w:color="auto" w:fill="FFFFFF"/>
        </w:rPr>
        <w:t>Bolam</w:t>
      </w:r>
      <w:proofErr w:type="spellEnd"/>
      <w:r w:rsidRPr="00B91D21">
        <w:rPr>
          <w:shd w:val="clear" w:color="auto" w:fill="FFFFFF"/>
        </w:rPr>
        <w:t xml:space="preserve"> and Bolitho Rules in India.</w:t>
      </w:r>
      <w:r w:rsidRPr="00B91D21">
        <w:rPr>
          <w:rStyle w:val="apple-converted-space"/>
          <w:shd w:val="clear" w:color="auto" w:fill="FFFFFF"/>
        </w:rPr>
        <w:t> </w:t>
      </w:r>
      <w:r w:rsidRPr="00B91D21">
        <w:rPr>
          <w:i/>
          <w:iCs/>
          <w:shd w:val="clear" w:color="auto" w:fill="FFFFFF"/>
        </w:rPr>
        <w:t>Economic and Political Weekly</w:t>
      </w:r>
      <w:proofErr w:type="gramStart"/>
      <w:r w:rsidRPr="00B91D21">
        <w:rPr>
          <w:shd w:val="clear" w:color="auto" w:fill="FFFFFF"/>
        </w:rPr>
        <w:t>,</w:t>
      </w:r>
      <w:r w:rsidRPr="00B91D21">
        <w:rPr>
          <w:i/>
          <w:iCs/>
          <w:shd w:val="clear" w:color="auto" w:fill="FFFFFF"/>
        </w:rPr>
        <w:t>54</w:t>
      </w:r>
      <w:proofErr w:type="gramEnd"/>
      <w:r w:rsidRPr="00B91D21">
        <w:rPr>
          <w:shd w:val="clear" w:color="auto" w:fill="FFFFFF"/>
        </w:rPr>
        <w:t>. De Silva, C. (2018). Negligent valuation de-constructed: What is negligence at law? What are the practicalities in helping to avoid a claim</w:t>
      </w:r>
      <w:proofErr w:type="gramStart"/>
      <w:r w:rsidRPr="00B91D21">
        <w:rPr>
          <w:shd w:val="clear" w:color="auto" w:fill="FFFFFF"/>
        </w:rPr>
        <w:t>?.</w:t>
      </w:r>
      <w:proofErr w:type="gramEnd"/>
      <w:r w:rsidRPr="00B91D21">
        <w:rPr>
          <w:rStyle w:val="apple-converted-space"/>
          <w:shd w:val="clear" w:color="auto" w:fill="FFFFFF"/>
        </w:rPr>
        <w:t> </w:t>
      </w:r>
      <w:r w:rsidRPr="00B91D21">
        <w:rPr>
          <w:i/>
          <w:iCs/>
          <w:shd w:val="clear" w:color="auto" w:fill="FFFFFF"/>
        </w:rPr>
        <w:t>Journal of Building Survey, Appraisal &amp; Valuation</w:t>
      </w:r>
      <w:r w:rsidRPr="00B91D21">
        <w:rPr>
          <w:shd w:val="clear" w:color="auto" w:fill="FFFFFF"/>
        </w:rPr>
        <w:t>,</w:t>
      </w:r>
      <w:r w:rsidRPr="00B91D21">
        <w:rPr>
          <w:rStyle w:val="apple-converted-space"/>
          <w:shd w:val="clear" w:color="auto" w:fill="FFFFFF"/>
        </w:rPr>
        <w:t> </w:t>
      </w:r>
      <w:r w:rsidRPr="00B91D21">
        <w:rPr>
          <w:i/>
          <w:iCs/>
          <w:shd w:val="clear" w:color="auto" w:fill="FFFFFF"/>
        </w:rPr>
        <w:t>7</w:t>
      </w:r>
      <w:r w:rsidRPr="00B91D21">
        <w:rPr>
          <w:shd w:val="clear" w:color="auto" w:fill="FFFFFF"/>
        </w:rPr>
        <w:t>(3), 262-274.</w:t>
      </w:r>
    </w:p>
    <w:p w:rsidR="00B91D21" w:rsidRPr="00B91D21" w:rsidRDefault="00B91D21" w:rsidP="00B91D21">
      <w:pPr>
        <w:spacing w:line="480" w:lineRule="auto"/>
        <w:ind w:left="720" w:hanging="720"/>
        <w:rPr>
          <w:shd w:val="clear" w:color="auto" w:fill="FFFFFF"/>
        </w:rPr>
      </w:pPr>
      <w:r w:rsidRPr="00B91D21">
        <w:rPr>
          <w:shd w:val="clear" w:color="auto" w:fill="FFFFFF"/>
        </w:rPr>
        <w:t xml:space="preserve">Oldham, J. (2018). The Law of Negligence as Reported in </w:t>
      </w:r>
      <w:proofErr w:type="gramStart"/>
      <w:r w:rsidRPr="00B91D21">
        <w:rPr>
          <w:shd w:val="clear" w:color="auto" w:fill="FFFFFF"/>
        </w:rPr>
        <w:t>The</w:t>
      </w:r>
      <w:proofErr w:type="gramEnd"/>
      <w:r w:rsidRPr="00B91D21">
        <w:rPr>
          <w:shd w:val="clear" w:color="auto" w:fill="FFFFFF"/>
        </w:rPr>
        <w:t xml:space="preserve"> Times, 1785-1820.</w:t>
      </w:r>
      <w:r w:rsidRPr="00B91D21">
        <w:rPr>
          <w:rStyle w:val="apple-converted-space"/>
          <w:shd w:val="clear" w:color="auto" w:fill="FFFFFF"/>
        </w:rPr>
        <w:t> </w:t>
      </w:r>
      <w:r w:rsidRPr="00B91D21">
        <w:rPr>
          <w:i/>
          <w:iCs/>
          <w:shd w:val="clear" w:color="auto" w:fill="FFFFFF"/>
        </w:rPr>
        <w:t>LAW &amp; HIST. REV.</w:t>
      </w:r>
      <w:r w:rsidRPr="00B91D21">
        <w:rPr>
          <w:shd w:val="clear" w:color="auto" w:fill="FFFFFF"/>
        </w:rPr>
        <w:t>,</w:t>
      </w:r>
      <w:r w:rsidRPr="00B91D21">
        <w:rPr>
          <w:rStyle w:val="apple-converted-space"/>
          <w:shd w:val="clear" w:color="auto" w:fill="FFFFFF"/>
        </w:rPr>
        <w:t> </w:t>
      </w:r>
      <w:r w:rsidRPr="00B91D21">
        <w:rPr>
          <w:i/>
          <w:iCs/>
          <w:shd w:val="clear" w:color="auto" w:fill="FFFFFF"/>
        </w:rPr>
        <w:t>36</w:t>
      </w:r>
      <w:r w:rsidRPr="00B91D21">
        <w:rPr>
          <w:shd w:val="clear" w:color="auto" w:fill="FFFFFF"/>
        </w:rPr>
        <w:t>, 383-396.</w:t>
      </w:r>
    </w:p>
    <w:p w:rsidR="00B91D21" w:rsidRPr="00B91D21" w:rsidRDefault="00B91D21" w:rsidP="00B91D21">
      <w:pPr>
        <w:spacing w:line="480" w:lineRule="auto"/>
        <w:ind w:left="720" w:hanging="720"/>
      </w:pPr>
      <w:r w:rsidRPr="00B91D21">
        <w:rPr>
          <w:shd w:val="clear" w:color="auto" w:fill="FFFFFF"/>
        </w:rPr>
        <w:t>De Silva, C. (2018). Negligent valuation de-constructed: What is negligence at law? What are the practicalities in helping to avoid a claim</w:t>
      </w:r>
      <w:proofErr w:type="gramStart"/>
      <w:r w:rsidRPr="00B91D21">
        <w:rPr>
          <w:shd w:val="clear" w:color="auto" w:fill="FFFFFF"/>
        </w:rPr>
        <w:t>?.</w:t>
      </w:r>
      <w:proofErr w:type="gramEnd"/>
      <w:r w:rsidRPr="00B91D21">
        <w:rPr>
          <w:rStyle w:val="apple-converted-space"/>
          <w:shd w:val="clear" w:color="auto" w:fill="FFFFFF"/>
        </w:rPr>
        <w:t> </w:t>
      </w:r>
      <w:r w:rsidRPr="00B91D21">
        <w:rPr>
          <w:i/>
          <w:iCs/>
          <w:shd w:val="clear" w:color="auto" w:fill="FFFFFF"/>
        </w:rPr>
        <w:t>Journal of Building Survey, Appraisal &amp; Valuation</w:t>
      </w:r>
      <w:r w:rsidRPr="00B91D21">
        <w:rPr>
          <w:shd w:val="clear" w:color="auto" w:fill="FFFFFF"/>
        </w:rPr>
        <w:t>.</w:t>
      </w:r>
    </w:p>
    <w:p w:rsidR="00BA3DC9" w:rsidRPr="00B91D21" w:rsidRDefault="00BA3DC9" w:rsidP="00B91D21">
      <w:pPr>
        <w:spacing w:line="480" w:lineRule="auto"/>
        <w:ind w:left="720" w:hanging="720"/>
      </w:pPr>
    </w:p>
    <w:p w:rsidR="00BA3DC9" w:rsidRPr="00B91D21" w:rsidRDefault="00BA3DC9" w:rsidP="00B91D21">
      <w:pPr>
        <w:spacing w:line="480" w:lineRule="auto"/>
        <w:ind w:left="720" w:hanging="720"/>
      </w:pPr>
    </w:p>
    <w:p w:rsidR="00BA3DC9" w:rsidRPr="00B91D21" w:rsidRDefault="00BA3DC9" w:rsidP="00B91D21">
      <w:pPr>
        <w:spacing w:line="480" w:lineRule="auto"/>
        <w:ind w:left="720" w:hanging="720"/>
      </w:pPr>
    </w:p>
    <w:p w:rsidR="00BA3DC9" w:rsidRPr="00B91D21" w:rsidRDefault="00BA3DC9" w:rsidP="00B91D21">
      <w:pPr>
        <w:spacing w:line="480" w:lineRule="auto"/>
        <w:ind w:left="720" w:hanging="720"/>
      </w:pPr>
    </w:p>
    <w:p w:rsidR="00BA3DC9" w:rsidRPr="00B91D21" w:rsidRDefault="00BA3DC9" w:rsidP="00B91D21">
      <w:pPr>
        <w:spacing w:line="480" w:lineRule="auto"/>
        <w:ind w:left="720" w:hanging="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9D7C82" w:rsidRPr="005066BA" w:rsidRDefault="009D7C82" w:rsidP="00A60A4A">
      <w:pPr>
        <w:spacing w:line="480" w:lineRule="auto"/>
        <w:ind w:firstLine="720"/>
        <w:jc w:val="center"/>
      </w:pPr>
    </w:p>
    <w:p w:rsidR="00E908F9" w:rsidRDefault="00E908F9" w:rsidP="00A60A4A">
      <w:pPr>
        <w:spacing w:line="480" w:lineRule="auto"/>
        <w:ind w:firstLine="720"/>
        <w:jc w:val="center"/>
      </w:pPr>
    </w:p>
    <w:p w:rsidR="00A60A4A" w:rsidRPr="003813E3" w:rsidRDefault="00A60A4A" w:rsidP="003813E3">
      <w:pPr>
        <w:spacing w:line="480" w:lineRule="auto"/>
        <w:jc w:val="center"/>
        <w:rPr>
          <w:b/>
        </w:rPr>
      </w:pPr>
    </w:p>
    <w:p w:rsidR="00036DD6" w:rsidRDefault="00036DD6"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036DD6" w:rsidRDefault="00036DD6" w:rsidP="00EE000C">
      <w:pPr>
        <w:spacing w:line="480" w:lineRule="auto"/>
      </w:pPr>
    </w:p>
    <w:p w:rsidR="00036DD6" w:rsidRDefault="00036DD6" w:rsidP="00EE000C">
      <w:pPr>
        <w:spacing w:line="480" w:lineRule="auto"/>
      </w:pPr>
    </w:p>
    <w:p w:rsidR="00036DD6" w:rsidRDefault="00036DD6" w:rsidP="00EE000C">
      <w:pPr>
        <w:spacing w:line="480" w:lineRule="auto"/>
      </w:pPr>
    </w:p>
    <w:p w:rsidR="00036DD6" w:rsidRDefault="00036DD6" w:rsidP="00EE000C">
      <w:pPr>
        <w:spacing w:line="480" w:lineRule="auto"/>
      </w:pPr>
    </w:p>
    <w:p w:rsidR="00A12C9D" w:rsidRPr="003813E3" w:rsidRDefault="00A12C9D" w:rsidP="00036DD6">
      <w:pPr>
        <w:spacing w:line="480" w:lineRule="auto"/>
      </w:pPr>
    </w:p>
    <w:sectPr w:rsidR="00A12C9D" w:rsidRPr="003813E3" w:rsidSect="00B94D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0E2" w:rsidRDefault="005050E2">
      <w:pPr>
        <w:spacing w:after="0" w:line="240" w:lineRule="auto"/>
      </w:pPr>
      <w:r>
        <w:separator/>
      </w:r>
    </w:p>
  </w:endnote>
  <w:endnote w:type="continuationSeparator" w:id="0">
    <w:p w:rsidR="005050E2" w:rsidRDefault="0050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0E2" w:rsidRDefault="005050E2">
      <w:pPr>
        <w:spacing w:after="0" w:line="240" w:lineRule="auto"/>
      </w:pPr>
      <w:r>
        <w:separator/>
      </w:r>
    </w:p>
  </w:footnote>
  <w:footnote w:type="continuationSeparator" w:id="0">
    <w:p w:rsidR="005050E2" w:rsidRDefault="00505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144562"/>
      <w:docPartObj>
        <w:docPartGallery w:val="Page Numbers (Top of Page)"/>
        <w:docPartUnique/>
      </w:docPartObj>
    </w:sdtPr>
    <w:sdtEndPr>
      <w:rPr>
        <w:noProof/>
      </w:rPr>
    </w:sdtEndPr>
    <w:sdtContent>
      <w:p w:rsidR="00022556" w:rsidRDefault="000E21DB" w:rsidP="00022556">
        <w:pPr>
          <w:pStyle w:val="Header"/>
        </w:pPr>
        <w:r>
          <w:t>NEGLIGENCE</w:t>
        </w:r>
        <w:r w:rsidR="00022556">
          <w:tab/>
        </w:r>
        <w:r w:rsidR="00022556">
          <w:tab/>
        </w:r>
        <w:r w:rsidR="00022556">
          <w:fldChar w:fldCharType="begin"/>
        </w:r>
        <w:r w:rsidR="00022556">
          <w:instrText xml:space="preserve"> PAGE   \* MERGEFORMAT </w:instrText>
        </w:r>
        <w:r w:rsidR="00022556">
          <w:fldChar w:fldCharType="separate"/>
        </w:r>
        <w:r w:rsidR="005C2F1D">
          <w:rPr>
            <w:noProof/>
          </w:rPr>
          <w:t>9</w:t>
        </w:r>
        <w:r w:rsidR="00022556">
          <w:rPr>
            <w:noProof/>
          </w:rPr>
          <w:fldChar w:fldCharType="end"/>
        </w:r>
      </w:p>
    </w:sdtContent>
  </w:sdt>
  <w:p w:rsidR="00283A82" w:rsidRDefault="00283A82" w:rsidP="00502BB3">
    <w:pPr>
      <w:pStyle w:val="Header"/>
      <w:tabs>
        <w:tab w:val="clear" w:pos="4680"/>
        <w:tab w:val="clear" w:pos="9360"/>
        <w:tab w:val="left" w:pos="385"/>
        <w:tab w:val="left" w:pos="313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885483"/>
      <w:docPartObj>
        <w:docPartGallery w:val="Page Numbers (Top of Page)"/>
        <w:docPartUnique/>
      </w:docPartObj>
    </w:sdtPr>
    <w:sdtEndPr>
      <w:rPr>
        <w:noProof/>
      </w:rPr>
    </w:sdtEndPr>
    <w:sdtContent>
      <w:p w:rsidR="002A1730" w:rsidRDefault="008B0BF4" w:rsidP="002A1730">
        <w:pPr>
          <w:pStyle w:val="Header"/>
        </w:pPr>
        <w:r>
          <w:t>Running H</w:t>
        </w:r>
        <w:r w:rsidR="002A1730">
          <w:t>ead:</w:t>
        </w:r>
        <w:r>
          <w:t xml:space="preserve"> NEGLIGENCE</w:t>
        </w:r>
        <w:r w:rsidR="002A1730">
          <w:tab/>
        </w:r>
        <w:r w:rsidR="002A1730">
          <w:tab/>
        </w:r>
        <w:r w:rsidR="002A1730">
          <w:fldChar w:fldCharType="begin"/>
        </w:r>
        <w:r w:rsidR="002A1730">
          <w:instrText xml:space="preserve"> PAGE   \* MERGEFORMAT </w:instrText>
        </w:r>
        <w:r w:rsidR="002A1730">
          <w:fldChar w:fldCharType="separate"/>
        </w:r>
        <w:r w:rsidR="00037390">
          <w:rPr>
            <w:noProof/>
          </w:rPr>
          <w:t>1</w:t>
        </w:r>
        <w:r w:rsidR="002A1730">
          <w:rPr>
            <w:noProof/>
          </w:rPr>
          <w:fldChar w:fldCharType="end"/>
        </w:r>
      </w:p>
    </w:sdtContent>
  </w:sdt>
  <w:p w:rsidR="00283A82" w:rsidRDefault="00283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2F74"/>
    <w:multiLevelType w:val="hybridMultilevel"/>
    <w:tmpl w:val="C6CCF330"/>
    <w:lvl w:ilvl="0" w:tplc="4028AF64">
      <w:start w:val="1"/>
      <w:numFmt w:val="decimal"/>
      <w:lvlText w:val="%1."/>
      <w:lvlJc w:val="left"/>
      <w:pPr>
        <w:ind w:left="720" w:hanging="360"/>
      </w:pPr>
      <w:rPr>
        <w:rFonts w:hint="default"/>
      </w:rPr>
    </w:lvl>
    <w:lvl w:ilvl="1" w:tplc="4166419E" w:tentative="1">
      <w:start w:val="1"/>
      <w:numFmt w:val="lowerLetter"/>
      <w:lvlText w:val="%2."/>
      <w:lvlJc w:val="left"/>
      <w:pPr>
        <w:ind w:left="1440" w:hanging="360"/>
      </w:pPr>
    </w:lvl>
    <w:lvl w:ilvl="2" w:tplc="B464DD3A" w:tentative="1">
      <w:start w:val="1"/>
      <w:numFmt w:val="lowerRoman"/>
      <w:lvlText w:val="%3."/>
      <w:lvlJc w:val="right"/>
      <w:pPr>
        <w:ind w:left="2160" w:hanging="180"/>
      </w:pPr>
    </w:lvl>
    <w:lvl w:ilvl="3" w:tplc="B34CF2AE" w:tentative="1">
      <w:start w:val="1"/>
      <w:numFmt w:val="decimal"/>
      <w:lvlText w:val="%4."/>
      <w:lvlJc w:val="left"/>
      <w:pPr>
        <w:ind w:left="2880" w:hanging="360"/>
      </w:pPr>
    </w:lvl>
    <w:lvl w:ilvl="4" w:tplc="8C96FCB8" w:tentative="1">
      <w:start w:val="1"/>
      <w:numFmt w:val="lowerLetter"/>
      <w:lvlText w:val="%5."/>
      <w:lvlJc w:val="left"/>
      <w:pPr>
        <w:ind w:left="3600" w:hanging="360"/>
      </w:pPr>
    </w:lvl>
    <w:lvl w:ilvl="5" w:tplc="DC8A4946" w:tentative="1">
      <w:start w:val="1"/>
      <w:numFmt w:val="lowerRoman"/>
      <w:lvlText w:val="%6."/>
      <w:lvlJc w:val="right"/>
      <w:pPr>
        <w:ind w:left="4320" w:hanging="180"/>
      </w:pPr>
    </w:lvl>
    <w:lvl w:ilvl="6" w:tplc="69B23A88" w:tentative="1">
      <w:start w:val="1"/>
      <w:numFmt w:val="decimal"/>
      <w:lvlText w:val="%7."/>
      <w:lvlJc w:val="left"/>
      <w:pPr>
        <w:ind w:left="5040" w:hanging="360"/>
      </w:pPr>
    </w:lvl>
    <w:lvl w:ilvl="7" w:tplc="BF281C9A" w:tentative="1">
      <w:start w:val="1"/>
      <w:numFmt w:val="lowerLetter"/>
      <w:lvlText w:val="%8."/>
      <w:lvlJc w:val="left"/>
      <w:pPr>
        <w:ind w:left="5760" w:hanging="360"/>
      </w:pPr>
    </w:lvl>
    <w:lvl w:ilvl="8" w:tplc="80AE0754" w:tentative="1">
      <w:start w:val="1"/>
      <w:numFmt w:val="lowerRoman"/>
      <w:lvlText w:val="%9."/>
      <w:lvlJc w:val="right"/>
      <w:pPr>
        <w:ind w:left="6480" w:hanging="180"/>
      </w:pPr>
    </w:lvl>
  </w:abstractNum>
  <w:abstractNum w:abstractNumId="1" w15:restartNumberingAfterBreak="0">
    <w:nsid w:val="147512F2"/>
    <w:multiLevelType w:val="hybridMultilevel"/>
    <w:tmpl w:val="0B263334"/>
    <w:lvl w:ilvl="0" w:tplc="2E04ACA6">
      <w:start w:val="1"/>
      <w:numFmt w:val="decimal"/>
      <w:lvlText w:val="%1."/>
      <w:lvlJc w:val="left"/>
      <w:pPr>
        <w:ind w:left="1440" w:hanging="360"/>
      </w:pPr>
    </w:lvl>
    <w:lvl w:ilvl="1" w:tplc="F9D298D4" w:tentative="1">
      <w:start w:val="1"/>
      <w:numFmt w:val="lowerLetter"/>
      <w:lvlText w:val="%2."/>
      <w:lvlJc w:val="left"/>
      <w:pPr>
        <w:ind w:left="2160" w:hanging="360"/>
      </w:pPr>
    </w:lvl>
    <w:lvl w:ilvl="2" w:tplc="90C8DC48" w:tentative="1">
      <w:start w:val="1"/>
      <w:numFmt w:val="lowerRoman"/>
      <w:lvlText w:val="%3."/>
      <w:lvlJc w:val="right"/>
      <w:pPr>
        <w:ind w:left="2880" w:hanging="180"/>
      </w:pPr>
    </w:lvl>
    <w:lvl w:ilvl="3" w:tplc="6340F7D4" w:tentative="1">
      <w:start w:val="1"/>
      <w:numFmt w:val="decimal"/>
      <w:lvlText w:val="%4."/>
      <w:lvlJc w:val="left"/>
      <w:pPr>
        <w:ind w:left="3600" w:hanging="360"/>
      </w:pPr>
    </w:lvl>
    <w:lvl w:ilvl="4" w:tplc="2E98DF02" w:tentative="1">
      <w:start w:val="1"/>
      <w:numFmt w:val="lowerLetter"/>
      <w:lvlText w:val="%5."/>
      <w:lvlJc w:val="left"/>
      <w:pPr>
        <w:ind w:left="4320" w:hanging="360"/>
      </w:pPr>
    </w:lvl>
    <w:lvl w:ilvl="5" w:tplc="CD443EEE" w:tentative="1">
      <w:start w:val="1"/>
      <w:numFmt w:val="lowerRoman"/>
      <w:lvlText w:val="%6."/>
      <w:lvlJc w:val="right"/>
      <w:pPr>
        <w:ind w:left="5040" w:hanging="180"/>
      </w:pPr>
    </w:lvl>
    <w:lvl w:ilvl="6" w:tplc="94621246" w:tentative="1">
      <w:start w:val="1"/>
      <w:numFmt w:val="decimal"/>
      <w:lvlText w:val="%7."/>
      <w:lvlJc w:val="left"/>
      <w:pPr>
        <w:ind w:left="5760" w:hanging="360"/>
      </w:pPr>
    </w:lvl>
    <w:lvl w:ilvl="7" w:tplc="5DFAAA84" w:tentative="1">
      <w:start w:val="1"/>
      <w:numFmt w:val="lowerLetter"/>
      <w:lvlText w:val="%8."/>
      <w:lvlJc w:val="left"/>
      <w:pPr>
        <w:ind w:left="6480" w:hanging="360"/>
      </w:pPr>
    </w:lvl>
    <w:lvl w:ilvl="8" w:tplc="1FA6AADE" w:tentative="1">
      <w:start w:val="1"/>
      <w:numFmt w:val="lowerRoman"/>
      <w:lvlText w:val="%9."/>
      <w:lvlJc w:val="right"/>
      <w:pPr>
        <w:ind w:left="7200" w:hanging="180"/>
      </w:pPr>
    </w:lvl>
  </w:abstractNum>
  <w:abstractNum w:abstractNumId="2" w15:restartNumberingAfterBreak="0">
    <w:nsid w:val="19285977"/>
    <w:multiLevelType w:val="hybridMultilevel"/>
    <w:tmpl w:val="0868F1A8"/>
    <w:lvl w:ilvl="0" w:tplc="154C5D88">
      <w:start w:val="1"/>
      <w:numFmt w:val="bullet"/>
      <w:lvlText w:val=""/>
      <w:lvlJc w:val="left"/>
      <w:pPr>
        <w:ind w:left="1440" w:hanging="360"/>
      </w:pPr>
      <w:rPr>
        <w:rFonts w:ascii="Symbol" w:hAnsi="Symbol" w:hint="default"/>
      </w:rPr>
    </w:lvl>
    <w:lvl w:ilvl="1" w:tplc="BD22458E" w:tentative="1">
      <w:start w:val="1"/>
      <w:numFmt w:val="bullet"/>
      <w:lvlText w:val="o"/>
      <w:lvlJc w:val="left"/>
      <w:pPr>
        <w:ind w:left="2160" w:hanging="360"/>
      </w:pPr>
      <w:rPr>
        <w:rFonts w:ascii="Courier New" w:hAnsi="Courier New" w:cs="Courier New" w:hint="default"/>
      </w:rPr>
    </w:lvl>
    <w:lvl w:ilvl="2" w:tplc="A808D23E" w:tentative="1">
      <w:start w:val="1"/>
      <w:numFmt w:val="bullet"/>
      <w:lvlText w:val=""/>
      <w:lvlJc w:val="left"/>
      <w:pPr>
        <w:ind w:left="2880" w:hanging="360"/>
      </w:pPr>
      <w:rPr>
        <w:rFonts w:ascii="Wingdings" w:hAnsi="Wingdings" w:hint="default"/>
      </w:rPr>
    </w:lvl>
    <w:lvl w:ilvl="3" w:tplc="115448FC" w:tentative="1">
      <w:start w:val="1"/>
      <w:numFmt w:val="bullet"/>
      <w:lvlText w:val=""/>
      <w:lvlJc w:val="left"/>
      <w:pPr>
        <w:ind w:left="3600" w:hanging="360"/>
      </w:pPr>
      <w:rPr>
        <w:rFonts w:ascii="Symbol" w:hAnsi="Symbol" w:hint="default"/>
      </w:rPr>
    </w:lvl>
    <w:lvl w:ilvl="4" w:tplc="6A20D7CC" w:tentative="1">
      <w:start w:val="1"/>
      <w:numFmt w:val="bullet"/>
      <w:lvlText w:val="o"/>
      <w:lvlJc w:val="left"/>
      <w:pPr>
        <w:ind w:left="4320" w:hanging="360"/>
      </w:pPr>
      <w:rPr>
        <w:rFonts w:ascii="Courier New" w:hAnsi="Courier New" w:cs="Courier New" w:hint="default"/>
      </w:rPr>
    </w:lvl>
    <w:lvl w:ilvl="5" w:tplc="6C603BE6" w:tentative="1">
      <w:start w:val="1"/>
      <w:numFmt w:val="bullet"/>
      <w:lvlText w:val=""/>
      <w:lvlJc w:val="left"/>
      <w:pPr>
        <w:ind w:left="5040" w:hanging="360"/>
      </w:pPr>
      <w:rPr>
        <w:rFonts w:ascii="Wingdings" w:hAnsi="Wingdings" w:hint="default"/>
      </w:rPr>
    </w:lvl>
    <w:lvl w:ilvl="6" w:tplc="5F9C5A8C" w:tentative="1">
      <w:start w:val="1"/>
      <w:numFmt w:val="bullet"/>
      <w:lvlText w:val=""/>
      <w:lvlJc w:val="left"/>
      <w:pPr>
        <w:ind w:left="5760" w:hanging="360"/>
      </w:pPr>
      <w:rPr>
        <w:rFonts w:ascii="Symbol" w:hAnsi="Symbol" w:hint="default"/>
      </w:rPr>
    </w:lvl>
    <w:lvl w:ilvl="7" w:tplc="2FBEE174" w:tentative="1">
      <w:start w:val="1"/>
      <w:numFmt w:val="bullet"/>
      <w:lvlText w:val="o"/>
      <w:lvlJc w:val="left"/>
      <w:pPr>
        <w:ind w:left="6480" w:hanging="360"/>
      </w:pPr>
      <w:rPr>
        <w:rFonts w:ascii="Courier New" w:hAnsi="Courier New" w:cs="Courier New" w:hint="default"/>
      </w:rPr>
    </w:lvl>
    <w:lvl w:ilvl="8" w:tplc="B1626FFC" w:tentative="1">
      <w:start w:val="1"/>
      <w:numFmt w:val="bullet"/>
      <w:lvlText w:val=""/>
      <w:lvlJc w:val="left"/>
      <w:pPr>
        <w:ind w:left="7200" w:hanging="360"/>
      </w:pPr>
      <w:rPr>
        <w:rFonts w:ascii="Wingdings" w:hAnsi="Wingdings" w:hint="default"/>
      </w:rPr>
    </w:lvl>
  </w:abstractNum>
  <w:abstractNum w:abstractNumId="3" w15:restartNumberingAfterBreak="0">
    <w:nsid w:val="1A6A050A"/>
    <w:multiLevelType w:val="hybridMultilevel"/>
    <w:tmpl w:val="DCE26902"/>
    <w:lvl w:ilvl="0" w:tplc="88547D68">
      <w:start w:val="1"/>
      <w:numFmt w:val="decimal"/>
      <w:lvlText w:val="%1."/>
      <w:lvlJc w:val="left"/>
      <w:pPr>
        <w:ind w:left="720" w:hanging="360"/>
      </w:pPr>
      <w:rPr>
        <w:rFonts w:hint="default"/>
      </w:rPr>
    </w:lvl>
    <w:lvl w:ilvl="1" w:tplc="6832BE40" w:tentative="1">
      <w:start w:val="1"/>
      <w:numFmt w:val="lowerLetter"/>
      <w:lvlText w:val="%2."/>
      <w:lvlJc w:val="left"/>
      <w:pPr>
        <w:ind w:left="1440" w:hanging="360"/>
      </w:pPr>
    </w:lvl>
    <w:lvl w:ilvl="2" w:tplc="19A406F8" w:tentative="1">
      <w:start w:val="1"/>
      <w:numFmt w:val="lowerRoman"/>
      <w:lvlText w:val="%3."/>
      <w:lvlJc w:val="right"/>
      <w:pPr>
        <w:ind w:left="2160" w:hanging="180"/>
      </w:pPr>
    </w:lvl>
    <w:lvl w:ilvl="3" w:tplc="CBB0B698" w:tentative="1">
      <w:start w:val="1"/>
      <w:numFmt w:val="decimal"/>
      <w:lvlText w:val="%4."/>
      <w:lvlJc w:val="left"/>
      <w:pPr>
        <w:ind w:left="2880" w:hanging="360"/>
      </w:pPr>
    </w:lvl>
    <w:lvl w:ilvl="4" w:tplc="53A41E20" w:tentative="1">
      <w:start w:val="1"/>
      <w:numFmt w:val="lowerLetter"/>
      <w:lvlText w:val="%5."/>
      <w:lvlJc w:val="left"/>
      <w:pPr>
        <w:ind w:left="3600" w:hanging="360"/>
      </w:pPr>
    </w:lvl>
    <w:lvl w:ilvl="5" w:tplc="FC12EACE" w:tentative="1">
      <w:start w:val="1"/>
      <w:numFmt w:val="lowerRoman"/>
      <w:lvlText w:val="%6."/>
      <w:lvlJc w:val="right"/>
      <w:pPr>
        <w:ind w:left="4320" w:hanging="180"/>
      </w:pPr>
    </w:lvl>
    <w:lvl w:ilvl="6" w:tplc="90BE6DE4" w:tentative="1">
      <w:start w:val="1"/>
      <w:numFmt w:val="decimal"/>
      <w:lvlText w:val="%7."/>
      <w:lvlJc w:val="left"/>
      <w:pPr>
        <w:ind w:left="5040" w:hanging="360"/>
      </w:pPr>
    </w:lvl>
    <w:lvl w:ilvl="7" w:tplc="3D50B71A" w:tentative="1">
      <w:start w:val="1"/>
      <w:numFmt w:val="lowerLetter"/>
      <w:lvlText w:val="%8."/>
      <w:lvlJc w:val="left"/>
      <w:pPr>
        <w:ind w:left="5760" w:hanging="360"/>
      </w:pPr>
    </w:lvl>
    <w:lvl w:ilvl="8" w:tplc="CEBCBFAC" w:tentative="1">
      <w:start w:val="1"/>
      <w:numFmt w:val="lowerRoman"/>
      <w:lvlText w:val="%9."/>
      <w:lvlJc w:val="right"/>
      <w:pPr>
        <w:ind w:left="6480" w:hanging="180"/>
      </w:pPr>
    </w:lvl>
  </w:abstractNum>
  <w:abstractNum w:abstractNumId="4" w15:restartNumberingAfterBreak="0">
    <w:nsid w:val="1F19423F"/>
    <w:multiLevelType w:val="hybridMultilevel"/>
    <w:tmpl w:val="3F10C3AA"/>
    <w:lvl w:ilvl="0" w:tplc="F324338C">
      <w:start w:val="1"/>
      <w:numFmt w:val="decimal"/>
      <w:lvlText w:val="%1."/>
      <w:lvlJc w:val="left"/>
      <w:pPr>
        <w:ind w:left="720" w:hanging="360"/>
      </w:pPr>
      <w:rPr>
        <w:rFonts w:hint="default"/>
      </w:rPr>
    </w:lvl>
    <w:lvl w:ilvl="1" w:tplc="DDF24A9A" w:tentative="1">
      <w:start w:val="1"/>
      <w:numFmt w:val="lowerLetter"/>
      <w:lvlText w:val="%2."/>
      <w:lvlJc w:val="left"/>
      <w:pPr>
        <w:ind w:left="1440" w:hanging="360"/>
      </w:pPr>
    </w:lvl>
    <w:lvl w:ilvl="2" w:tplc="5436F322" w:tentative="1">
      <w:start w:val="1"/>
      <w:numFmt w:val="lowerRoman"/>
      <w:lvlText w:val="%3."/>
      <w:lvlJc w:val="right"/>
      <w:pPr>
        <w:ind w:left="2160" w:hanging="180"/>
      </w:pPr>
    </w:lvl>
    <w:lvl w:ilvl="3" w:tplc="E3A4857E" w:tentative="1">
      <w:start w:val="1"/>
      <w:numFmt w:val="decimal"/>
      <w:lvlText w:val="%4."/>
      <w:lvlJc w:val="left"/>
      <w:pPr>
        <w:ind w:left="2880" w:hanging="360"/>
      </w:pPr>
    </w:lvl>
    <w:lvl w:ilvl="4" w:tplc="93604070" w:tentative="1">
      <w:start w:val="1"/>
      <w:numFmt w:val="lowerLetter"/>
      <w:lvlText w:val="%5."/>
      <w:lvlJc w:val="left"/>
      <w:pPr>
        <w:ind w:left="3600" w:hanging="360"/>
      </w:pPr>
    </w:lvl>
    <w:lvl w:ilvl="5" w:tplc="8B5EF792" w:tentative="1">
      <w:start w:val="1"/>
      <w:numFmt w:val="lowerRoman"/>
      <w:lvlText w:val="%6."/>
      <w:lvlJc w:val="right"/>
      <w:pPr>
        <w:ind w:left="4320" w:hanging="180"/>
      </w:pPr>
    </w:lvl>
    <w:lvl w:ilvl="6" w:tplc="3E48E4E6" w:tentative="1">
      <w:start w:val="1"/>
      <w:numFmt w:val="decimal"/>
      <w:lvlText w:val="%7."/>
      <w:lvlJc w:val="left"/>
      <w:pPr>
        <w:ind w:left="5040" w:hanging="360"/>
      </w:pPr>
    </w:lvl>
    <w:lvl w:ilvl="7" w:tplc="CEE6F06E" w:tentative="1">
      <w:start w:val="1"/>
      <w:numFmt w:val="lowerLetter"/>
      <w:lvlText w:val="%8."/>
      <w:lvlJc w:val="left"/>
      <w:pPr>
        <w:ind w:left="5760" w:hanging="360"/>
      </w:pPr>
    </w:lvl>
    <w:lvl w:ilvl="8" w:tplc="38626EAA" w:tentative="1">
      <w:start w:val="1"/>
      <w:numFmt w:val="lowerRoman"/>
      <w:lvlText w:val="%9."/>
      <w:lvlJc w:val="right"/>
      <w:pPr>
        <w:ind w:left="6480" w:hanging="180"/>
      </w:pPr>
    </w:lvl>
  </w:abstractNum>
  <w:abstractNum w:abstractNumId="5" w15:restartNumberingAfterBreak="0">
    <w:nsid w:val="41D7261E"/>
    <w:multiLevelType w:val="hybridMultilevel"/>
    <w:tmpl w:val="F45E64B6"/>
    <w:lvl w:ilvl="0" w:tplc="95A41CB4">
      <w:start w:val="1"/>
      <w:numFmt w:val="decimal"/>
      <w:lvlText w:val="%1."/>
      <w:lvlJc w:val="left"/>
      <w:pPr>
        <w:ind w:left="1440" w:hanging="360"/>
      </w:pPr>
    </w:lvl>
    <w:lvl w:ilvl="1" w:tplc="67DA88A6" w:tentative="1">
      <w:start w:val="1"/>
      <w:numFmt w:val="lowerLetter"/>
      <w:lvlText w:val="%2."/>
      <w:lvlJc w:val="left"/>
      <w:pPr>
        <w:ind w:left="2160" w:hanging="360"/>
      </w:pPr>
    </w:lvl>
    <w:lvl w:ilvl="2" w:tplc="E6644398" w:tentative="1">
      <w:start w:val="1"/>
      <w:numFmt w:val="lowerRoman"/>
      <w:lvlText w:val="%3."/>
      <w:lvlJc w:val="right"/>
      <w:pPr>
        <w:ind w:left="2880" w:hanging="180"/>
      </w:pPr>
    </w:lvl>
    <w:lvl w:ilvl="3" w:tplc="A410A96A" w:tentative="1">
      <w:start w:val="1"/>
      <w:numFmt w:val="decimal"/>
      <w:lvlText w:val="%4."/>
      <w:lvlJc w:val="left"/>
      <w:pPr>
        <w:ind w:left="3600" w:hanging="360"/>
      </w:pPr>
    </w:lvl>
    <w:lvl w:ilvl="4" w:tplc="FBD4AE02" w:tentative="1">
      <w:start w:val="1"/>
      <w:numFmt w:val="lowerLetter"/>
      <w:lvlText w:val="%5."/>
      <w:lvlJc w:val="left"/>
      <w:pPr>
        <w:ind w:left="4320" w:hanging="360"/>
      </w:pPr>
    </w:lvl>
    <w:lvl w:ilvl="5" w:tplc="16146440" w:tentative="1">
      <w:start w:val="1"/>
      <w:numFmt w:val="lowerRoman"/>
      <w:lvlText w:val="%6."/>
      <w:lvlJc w:val="right"/>
      <w:pPr>
        <w:ind w:left="5040" w:hanging="180"/>
      </w:pPr>
    </w:lvl>
    <w:lvl w:ilvl="6" w:tplc="4A3EC3B0" w:tentative="1">
      <w:start w:val="1"/>
      <w:numFmt w:val="decimal"/>
      <w:lvlText w:val="%7."/>
      <w:lvlJc w:val="left"/>
      <w:pPr>
        <w:ind w:left="5760" w:hanging="360"/>
      </w:pPr>
    </w:lvl>
    <w:lvl w:ilvl="7" w:tplc="ABEE63D8" w:tentative="1">
      <w:start w:val="1"/>
      <w:numFmt w:val="lowerLetter"/>
      <w:lvlText w:val="%8."/>
      <w:lvlJc w:val="left"/>
      <w:pPr>
        <w:ind w:left="6480" w:hanging="360"/>
      </w:pPr>
    </w:lvl>
    <w:lvl w:ilvl="8" w:tplc="DF8A583C" w:tentative="1">
      <w:start w:val="1"/>
      <w:numFmt w:val="lowerRoman"/>
      <w:lvlText w:val="%9."/>
      <w:lvlJc w:val="right"/>
      <w:pPr>
        <w:ind w:left="7200" w:hanging="180"/>
      </w:pPr>
    </w:lvl>
  </w:abstractNum>
  <w:abstractNum w:abstractNumId="6" w15:restartNumberingAfterBreak="0">
    <w:nsid w:val="473D2DE9"/>
    <w:multiLevelType w:val="multilevel"/>
    <w:tmpl w:val="BCEE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F2761"/>
    <w:multiLevelType w:val="hybridMultilevel"/>
    <w:tmpl w:val="E01AD652"/>
    <w:lvl w:ilvl="0" w:tplc="5EA8C2F0">
      <w:start w:val="1"/>
      <w:numFmt w:val="bullet"/>
      <w:lvlText w:val=""/>
      <w:lvlJc w:val="left"/>
      <w:pPr>
        <w:ind w:left="720" w:hanging="360"/>
      </w:pPr>
      <w:rPr>
        <w:rFonts w:ascii="Symbol" w:hAnsi="Symbol" w:hint="default"/>
      </w:rPr>
    </w:lvl>
    <w:lvl w:ilvl="1" w:tplc="E6722A46" w:tentative="1">
      <w:start w:val="1"/>
      <w:numFmt w:val="bullet"/>
      <w:lvlText w:val="o"/>
      <w:lvlJc w:val="left"/>
      <w:pPr>
        <w:ind w:left="1440" w:hanging="360"/>
      </w:pPr>
      <w:rPr>
        <w:rFonts w:ascii="Courier New" w:hAnsi="Courier New" w:cs="Courier New" w:hint="default"/>
      </w:rPr>
    </w:lvl>
    <w:lvl w:ilvl="2" w:tplc="4054381C" w:tentative="1">
      <w:start w:val="1"/>
      <w:numFmt w:val="bullet"/>
      <w:lvlText w:val=""/>
      <w:lvlJc w:val="left"/>
      <w:pPr>
        <w:ind w:left="2160" w:hanging="360"/>
      </w:pPr>
      <w:rPr>
        <w:rFonts w:ascii="Wingdings" w:hAnsi="Wingdings" w:hint="default"/>
      </w:rPr>
    </w:lvl>
    <w:lvl w:ilvl="3" w:tplc="F6604F92" w:tentative="1">
      <w:start w:val="1"/>
      <w:numFmt w:val="bullet"/>
      <w:lvlText w:val=""/>
      <w:lvlJc w:val="left"/>
      <w:pPr>
        <w:ind w:left="2880" w:hanging="360"/>
      </w:pPr>
      <w:rPr>
        <w:rFonts w:ascii="Symbol" w:hAnsi="Symbol" w:hint="default"/>
      </w:rPr>
    </w:lvl>
    <w:lvl w:ilvl="4" w:tplc="F856C40A" w:tentative="1">
      <w:start w:val="1"/>
      <w:numFmt w:val="bullet"/>
      <w:lvlText w:val="o"/>
      <w:lvlJc w:val="left"/>
      <w:pPr>
        <w:ind w:left="3600" w:hanging="360"/>
      </w:pPr>
      <w:rPr>
        <w:rFonts w:ascii="Courier New" w:hAnsi="Courier New" w:cs="Courier New" w:hint="default"/>
      </w:rPr>
    </w:lvl>
    <w:lvl w:ilvl="5" w:tplc="5D002F8A" w:tentative="1">
      <w:start w:val="1"/>
      <w:numFmt w:val="bullet"/>
      <w:lvlText w:val=""/>
      <w:lvlJc w:val="left"/>
      <w:pPr>
        <w:ind w:left="4320" w:hanging="360"/>
      </w:pPr>
      <w:rPr>
        <w:rFonts w:ascii="Wingdings" w:hAnsi="Wingdings" w:hint="default"/>
      </w:rPr>
    </w:lvl>
    <w:lvl w:ilvl="6" w:tplc="2C0ACECE" w:tentative="1">
      <w:start w:val="1"/>
      <w:numFmt w:val="bullet"/>
      <w:lvlText w:val=""/>
      <w:lvlJc w:val="left"/>
      <w:pPr>
        <w:ind w:left="5040" w:hanging="360"/>
      </w:pPr>
      <w:rPr>
        <w:rFonts w:ascii="Symbol" w:hAnsi="Symbol" w:hint="default"/>
      </w:rPr>
    </w:lvl>
    <w:lvl w:ilvl="7" w:tplc="477E2DD6" w:tentative="1">
      <w:start w:val="1"/>
      <w:numFmt w:val="bullet"/>
      <w:lvlText w:val="o"/>
      <w:lvlJc w:val="left"/>
      <w:pPr>
        <w:ind w:left="5760" w:hanging="360"/>
      </w:pPr>
      <w:rPr>
        <w:rFonts w:ascii="Courier New" w:hAnsi="Courier New" w:cs="Courier New" w:hint="default"/>
      </w:rPr>
    </w:lvl>
    <w:lvl w:ilvl="8" w:tplc="F2289072" w:tentative="1">
      <w:start w:val="1"/>
      <w:numFmt w:val="bullet"/>
      <w:lvlText w:val=""/>
      <w:lvlJc w:val="left"/>
      <w:pPr>
        <w:ind w:left="6480" w:hanging="360"/>
      </w:pPr>
      <w:rPr>
        <w:rFonts w:ascii="Wingdings" w:hAnsi="Wingdings" w:hint="default"/>
      </w:rPr>
    </w:lvl>
  </w:abstractNum>
  <w:abstractNum w:abstractNumId="8" w15:restartNumberingAfterBreak="0">
    <w:nsid w:val="5DF30DBA"/>
    <w:multiLevelType w:val="hybridMultilevel"/>
    <w:tmpl w:val="41BC4BAE"/>
    <w:lvl w:ilvl="0" w:tplc="59545804">
      <w:start w:val="1"/>
      <w:numFmt w:val="decimal"/>
      <w:lvlText w:val="%1."/>
      <w:lvlJc w:val="left"/>
      <w:pPr>
        <w:ind w:left="720" w:hanging="360"/>
      </w:pPr>
      <w:rPr>
        <w:rFonts w:hint="default"/>
      </w:rPr>
    </w:lvl>
    <w:lvl w:ilvl="1" w:tplc="0978BBB6" w:tentative="1">
      <w:start w:val="1"/>
      <w:numFmt w:val="lowerLetter"/>
      <w:lvlText w:val="%2."/>
      <w:lvlJc w:val="left"/>
      <w:pPr>
        <w:ind w:left="1440" w:hanging="360"/>
      </w:pPr>
    </w:lvl>
    <w:lvl w:ilvl="2" w:tplc="AB7C51AC" w:tentative="1">
      <w:start w:val="1"/>
      <w:numFmt w:val="lowerRoman"/>
      <w:lvlText w:val="%3."/>
      <w:lvlJc w:val="right"/>
      <w:pPr>
        <w:ind w:left="2160" w:hanging="180"/>
      </w:pPr>
    </w:lvl>
    <w:lvl w:ilvl="3" w:tplc="B608DBB6" w:tentative="1">
      <w:start w:val="1"/>
      <w:numFmt w:val="decimal"/>
      <w:lvlText w:val="%4."/>
      <w:lvlJc w:val="left"/>
      <w:pPr>
        <w:ind w:left="2880" w:hanging="360"/>
      </w:pPr>
    </w:lvl>
    <w:lvl w:ilvl="4" w:tplc="7242DE7E" w:tentative="1">
      <w:start w:val="1"/>
      <w:numFmt w:val="lowerLetter"/>
      <w:lvlText w:val="%5."/>
      <w:lvlJc w:val="left"/>
      <w:pPr>
        <w:ind w:left="3600" w:hanging="360"/>
      </w:pPr>
    </w:lvl>
    <w:lvl w:ilvl="5" w:tplc="3E86F90E" w:tentative="1">
      <w:start w:val="1"/>
      <w:numFmt w:val="lowerRoman"/>
      <w:lvlText w:val="%6."/>
      <w:lvlJc w:val="right"/>
      <w:pPr>
        <w:ind w:left="4320" w:hanging="180"/>
      </w:pPr>
    </w:lvl>
    <w:lvl w:ilvl="6" w:tplc="19E01098" w:tentative="1">
      <w:start w:val="1"/>
      <w:numFmt w:val="decimal"/>
      <w:lvlText w:val="%7."/>
      <w:lvlJc w:val="left"/>
      <w:pPr>
        <w:ind w:left="5040" w:hanging="360"/>
      </w:pPr>
    </w:lvl>
    <w:lvl w:ilvl="7" w:tplc="0E7AE39C" w:tentative="1">
      <w:start w:val="1"/>
      <w:numFmt w:val="lowerLetter"/>
      <w:lvlText w:val="%8."/>
      <w:lvlJc w:val="left"/>
      <w:pPr>
        <w:ind w:left="5760" w:hanging="360"/>
      </w:pPr>
    </w:lvl>
    <w:lvl w:ilvl="8" w:tplc="8CC6FCBA" w:tentative="1">
      <w:start w:val="1"/>
      <w:numFmt w:val="lowerRoman"/>
      <w:lvlText w:val="%9."/>
      <w:lvlJc w:val="right"/>
      <w:pPr>
        <w:ind w:left="6480" w:hanging="180"/>
      </w:pPr>
    </w:lvl>
  </w:abstractNum>
  <w:abstractNum w:abstractNumId="9" w15:restartNumberingAfterBreak="0">
    <w:nsid w:val="73210566"/>
    <w:multiLevelType w:val="hybridMultilevel"/>
    <w:tmpl w:val="3F10C3AA"/>
    <w:lvl w:ilvl="0" w:tplc="AFA61C22">
      <w:start w:val="1"/>
      <w:numFmt w:val="decimal"/>
      <w:lvlText w:val="%1."/>
      <w:lvlJc w:val="left"/>
      <w:pPr>
        <w:ind w:left="720" w:hanging="360"/>
      </w:pPr>
      <w:rPr>
        <w:rFonts w:hint="default"/>
      </w:rPr>
    </w:lvl>
    <w:lvl w:ilvl="1" w:tplc="97B21AE2" w:tentative="1">
      <w:start w:val="1"/>
      <w:numFmt w:val="lowerLetter"/>
      <w:lvlText w:val="%2."/>
      <w:lvlJc w:val="left"/>
      <w:pPr>
        <w:ind w:left="1440" w:hanging="360"/>
      </w:pPr>
    </w:lvl>
    <w:lvl w:ilvl="2" w:tplc="98D0FDD8" w:tentative="1">
      <w:start w:val="1"/>
      <w:numFmt w:val="lowerRoman"/>
      <w:lvlText w:val="%3."/>
      <w:lvlJc w:val="right"/>
      <w:pPr>
        <w:ind w:left="2160" w:hanging="180"/>
      </w:pPr>
    </w:lvl>
    <w:lvl w:ilvl="3" w:tplc="105AC5C2" w:tentative="1">
      <w:start w:val="1"/>
      <w:numFmt w:val="decimal"/>
      <w:lvlText w:val="%4."/>
      <w:lvlJc w:val="left"/>
      <w:pPr>
        <w:ind w:left="2880" w:hanging="360"/>
      </w:pPr>
    </w:lvl>
    <w:lvl w:ilvl="4" w:tplc="5E74EDA4" w:tentative="1">
      <w:start w:val="1"/>
      <w:numFmt w:val="lowerLetter"/>
      <w:lvlText w:val="%5."/>
      <w:lvlJc w:val="left"/>
      <w:pPr>
        <w:ind w:left="3600" w:hanging="360"/>
      </w:pPr>
    </w:lvl>
    <w:lvl w:ilvl="5" w:tplc="2B0A8468" w:tentative="1">
      <w:start w:val="1"/>
      <w:numFmt w:val="lowerRoman"/>
      <w:lvlText w:val="%6."/>
      <w:lvlJc w:val="right"/>
      <w:pPr>
        <w:ind w:left="4320" w:hanging="180"/>
      </w:pPr>
    </w:lvl>
    <w:lvl w:ilvl="6" w:tplc="1F88FC16" w:tentative="1">
      <w:start w:val="1"/>
      <w:numFmt w:val="decimal"/>
      <w:lvlText w:val="%7."/>
      <w:lvlJc w:val="left"/>
      <w:pPr>
        <w:ind w:left="5040" w:hanging="360"/>
      </w:pPr>
    </w:lvl>
    <w:lvl w:ilvl="7" w:tplc="64269038" w:tentative="1">
      <w:start w:val="1"/>
      <w:numFmt w:val="lowerLetter"/>
      <w:lvlText w:val="%8."/>
      <w:lvlJc w:val="left"/>
      <w:pPr>
        <w:ind w:left="5760" w:hanging="360"/>
      </w:pPr>
    </w:lvl>
    <w:lvl w:ilvl="8" w:tplc="4A8C6068"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44"/>
    <w:rsid w:val="00002B51"/>
    <w:rsid w:val="00003D4F"/>
    <w:rsid w:val="00011E31"/>
    <w:rsid w:val="00012689"/>
    <w:rsid w:val="00021490"/>
    <w:rsid w:val="00022556"/>
    <w:rsid w:val="00023E74"/>
    <w:rsid w:val="0002403B"/>
    <w:rsid w:val="000270F0"/>
    <w:rsid w:val="00027E30"/>
    <w:rsid w:val="0003586C"/>
    <w:rsid w:val="00036DD6"/>
    <w:rsid w:val="0003738B"/>
    <w:rsid w:val="00037390"/>
    <w:rsid w:val="00040DD2"/>
    <w:rsid w:val="00043550"/>
    <w:rsid w:val="00045E56"/>
    <w:rsid w:val="000479BF"/>
    <w:rsid w:val="00050BD6"/>
    <w:rsid w:val="00050BFF"/>
    <w:rsid w:val="00051124"/>
    <w:rsid w:val="000512F0"/>
    <w:rsid w:val="00055B19"/>
    <w:rsid w:val="00056F8A"/>
    <w:rsid w:val="000572F5"/>
    <w:rsid w:val="0006074D"/>
    <w:rsid w:val="00066ADF"/>
    <w:rsid w:val="000670B6"/>
    <w:rsid w:val="00074D11"/>
    <w:rsid w:val="00080232"/>
    <w:rsid w:val="00082207"/>
    <w:rsid w:val="00082978"/>
    <w:rsid w:val="000874C6"/>
    <w:rsid w:val="00087F8D"/>
    <w:rsid w:val="000901B5"/>
    <w:rsid w:val="00092779"/>
    <w:rsid w:val="000932E4"/>
    <w:rsid w:val="0009427D"/>
    <w:rsid w:val="000951AC"/>
    <w:rsid w:val="000960FF"/>
    <w:rsid w:val="000A26D5"/>
    <w:rsid w:val="000A3139"/>
    <w:rsid w:val="000A58B6"/>
    <w:rsid w:val="000B2E11"/>
    <w:rsid w:val="000B4250"/>
    <w:rsid w:val="000C2CE3"/>
    <w:rsid w:val="000C6483"/>
    <w:rsid w:val="000C792B"/>
    <w:rsid w:val="000D0E80"/>
    <w:rsid w:val="000D50B6"/>
    <w:rsid w:val="000D6315"/>
    <w:rsid w:val="000E013E"/>
    <w:rsid w:val="000E16FC"/>
    <w:rsid w:val="000E21DB"/>
    <w:rsid w:val="000E2C62"/>
    <w:rsid w:val="000E5768"/>
    <w:rsid w:val="000E6CE2"/>
    <w:rsid w:val="000E6FAA"/>
    <w:rsid w:val="000F1DC2"/>
    <w:rsid w:val="000F231D"/>
    <w:rsid w:val="000F3058"/>
    <w:rsid w:val="000F3311"/>
    <w:rsid w:val="000F5754"/>
    <w:rsid w:val="000F5CAD"/>
    <w:rsid w:val="000F73B7"/>
    <w:rsid w:val="000F7A5E"/>
    <w:rsid w:val="0010263B"/>
    <w:rsid w:val="00104701"/>
    <w:rsid w:val="001049AF"/>
    <w:rsid w:val="00104ACA"/>
    <w:rsid w:val="00105F58"/>
    <w:rsid w:val="0011129C"/>
    <w:rsid w:val="001134F1"/>
    <w:rsid w:val="001153C6"/>
    <w:rsid w:val="001157B8"/>
    <w:rsid w:val="00120484"/>
    <w:rsid w:val="001206C4"/>
    <w:rsid w:val="001242B2"/>
    <w:rsid w:val="00125799"/>
    <w:rsid w:val="001275D9"/>
    <w:rsid w:val="00134217"/>
    <w:rsid w:val="001374B0"/>
    <w:rsid w:val="001406B2"/>
    <w:rsid w:val="00140BD2"/>
    <w:rsid w:val="00144AAF"/>
    <w:rsid w:val="00144B52"/>
    <w:rsid w:val="00147088"/>
    <w:rsid w:val="00147961"/>
    <w:rsid w:val="00147AD2"/>
    <w:rsid w:val="001515DB"/>
    <w:rsid w:val="00151A04"/>
    <w:rsid w:val="00152E01"/>
    <w:rsid w:val="001557B0"/>
    <w:rsid w:val="0016533B"/>
    <w:rsid w:val="001676BC"/>
    <w:rsid w:val="001710A1"/>
    <w:rsid w:val="00176B20"/>
    <w:rsid w:val="00176D40"/>
    <w:rsid w:val="00177054"/>
    <w:rsid w:val="001821F2"/>
    <w:rsid w:val="00186A90"/>
    <w:rsid w:val="00190E80"/>
    <w:rsid w:val="0019288A"/>
    <w:rsid w:val="001A1591"/>
    <w:rsid w:val="001A4DF9"/>
    <w:rsid w:val="001B2702"/>
    <w:rsid w:val="001B4AA3"/>
    <w:rsid w:val="001B78F7"/>
    <w:rsid w:val="001C0F0A"/>
    <w:rsid w:val="001C1C99"/>
    <w:rsid w:val="001C643E"/>
    <w:rsid w:val="001C6540"/>
    <w:rsid w:val="001D011B"/>
    <w:rsid w:val="001D30EA"/>
    <w:rsid w:val="001D55C4"/>
    <w:rsid w:val="001D6AF0"/>
    <w:rsid w:val="001D7511"/>
    <w:rsid w:val="001E03E6"/>
    <w:rsid w:val="001E04C2"/>
    <w:rsid w:val="001E36C8"/>
    <w:rsid w:val="001E3A6C"/>
    <w:rsid w:val="001E4A36"/>
    <w:rsid w:val="001F1247"/>
    <w:rsid w:val="001F2101"/>
    <w:rsid w:val="001F4036"/>
    <w:rsid w:val="001F7DA9"/>
    <w:rsid w:val="0020091A"/>
    <w:rsid w:val="00201CA4"/>
    <w:rsid w:val="002026C9"/>
    <w:rsid w:val="002068E3"/>
    <w:rsid w:val="00206C0C"/>
    <w:rsid w:val="00207174"/>
    <w:rsid w:val="00212348"/>
    <w:rsid w:val="00212363"/>
    <w:rsid w:val="0021415F"/>
    <w:rsid w:val="00214BF1"/>
    <w:rsid w:val="0021537B"/>
    <w:rsid w:val="00220B6F"/>
    <w:rsid w:val="002252DB"/>
    <w:rsid w:val="0023061E"/>
    <w:rsid w:val="0023313A"/>
    <w:rsid w:val="002346DA"/>
    <w:rsid w:val="00234714"/>
    <w:rsid w:val="00236589"/>
    <w:rsid w:val="002400E1"/>
    <w:rsid w:val="002450E7"/>
    <w:rsid w:val="00246693"/>
    <w:rsid w:val="00246926"/>
    <w:rsid w:val="00246CDB"/>
    <w:rsid w:val="002500A3"/>
    <w:rsid w:val="002504D1"/>
    <w:rsid w:val="002504EF"/>
    <w:rsid w:val="00254A1E"/>
    <w:rsid w:val="00255669"/>
    <w:rsid w:val="002559A0"/>
    <w:rsid w:val="00260103"/>
    <w:rsid w:val="00260CA0"/>
    <w:rsid w:val="00261A30"/>
    <w:rsid w:val="00264523"/>
    <w:rsid w:val="002651E8"/>
    <w:rsid w:val="002666D2"/>
    <w:rsid w:val="00272216"/>
    <w:rsid w:val="00272BB3"/>
    <w:rsid w:val="00280DF3"/>
    <w:rsid w:val="002818E9"/>
    <w:rsid w:val="00281ABB"/>
    <w:rsid w:val="00282F95"/>
    <w:rsid w:val="00283A82"/>
    <w:rsid w:val="00283EF8"/>
    <w:rsid w:val="00285503"/>
    <w:rsid w:val="00286892"/>
    <w:rsid w:val="00286977"/>
    <w:rsid w:val="00286BE4"/>
    <w:rsid w:val="002911D5"/>
    <w:rsid w:val="0029223B"/>
    <w:rsid w:val="00292F0B"/>
    <w:rsid w:val="00294110"/>
    <w:rsid w:val="002945FF"/>
    <w:rsid w:val="00294729"/>
    <w:rsid w:val="002A01BC"/>
    <w:rsid w:val="002A1730"/>
    <w:rsid w:val="002A1BB9"/>
    <w:rsid w:val="002A3467"/>
    <w:rsid w:val="002A3FF4"/>
    <w:rsid w:val="002A5F8C"/>
    <w:rsid w:val="002A68FB"/>
    <w:rsid w:val="002B00A0"/>
    <w:rsid w:val="002B2597"/>
    <w:rsid w:val="002B329B"/>
    <w:rsid w:val="002B392B"/>
    <w:rsid w:val="002B65E3"/>
    <w:rsid w:val="002C0E8D"/>
    <w:rsid w:val="002C160F"/>
    <w:rsid w:val="002C41CE"/>
    <w:rsid w:val="002C691F"/>
    <w:rsid w:val="002C75DF"/>
    <w:rsid w:val="002D18F1"/>
    <w:rsid w:val="002D1D3C"/>
    <w:rsid w:val="002D1EC1"/>
    <w:rsid w:val="002D5779"/>
    <w:rsid w:val="002D60D9"/>
    <w:rsid w:val="002D6178"/>
    <w:rsid w:val="002D6B26"/>
    <w:rsid w:val="002D6D72"/>
    <w:rsid w:val="002D7AC4"/>
    <w:rsid w:val="002E40BB"/>
    <w:rsid w:val="002F124A"/>
    <w:rsid w:val="002F7F94"/>
    <w:rsid w:val="00303239"/>
    <w:rsid w:val="0030376E"/>
    <w:rsid w:val="00305919"/>
    <w:rsid w:val="00310270"/>
    <w:rsid w:val="003107AF"/>
    <w:rsid w:val="00312358"/>
    <w:rsid w:val="00314219"/>
    <w:rsid w:val="003241EE"/>
    <w:rsid w:val="003245CB"/>
    <w:rsid w:val="0032497E"/>
    <w:rsid w:val="00324AD9"/>
    <w:rsid w:val="00324F73"/>
    <w:rsid w:val="00330626"/>
    <w:rsid w:val="003332D9"/>
    <w:rsid w:val="00333BE1"/>
    <w:rsid w:val="00335812"/>
    <w:rsid w:val="0033619F"/>
    <w:rsid w:val="00343996"/>
    <w:rsid w:val="00343A81"/>
    <w:rsid w:val="00352BA3"/>
    <w:rsid w:val="00353866"/>
    <w:rsid w:val="00353BB9"/>
    <w:rsid w:val="00353D34"/>
    <w:rsid w:val="003576CF"/>
    <w:rsid w:val="00363158"/>
    <w:rsid w:val="003638E0"/>
    <w:rsid w:val="00365866"/>
    <w:rsid w:val="00374DF1"/>
    <w:rsid w:val="00377078"/>
    <w:rsid w:val="003813E3"/>
    <w:rsid w:val="003819DC"/>
    <w:rsid w:val="0038272B"/>
    <w:rsid w:val="003838F4"/>
    <w:rsid w:val="0038720D"/>
    <w:rsid w:val="00392446"/>
    <w:rsid w:val="0039382C"/>
    <w:rsid w:val="0039639B"/>
    <w:rsid w:val="00396A1A"/>
    <w:rsid w:val="003973FE"/>
    <w:rsid w:val="00397C7F"/>
    <w:rsid w:val="003A55F1"/>
    <w:rsid w:val="003A695E"/>
    <w:rsid w:val="003B0D25"/>
    <w:rsid w:val="003B265C"/>
    <w:rsid w:val="003B2791"/>
    <w:rsid w:val="003B588E"/>
    <w:rsid w:val="003C1CF5"/>
    <w:rsid w:val="003C63DD"/>
    <w:rsid w:val="003D266B"/>
    <w:rsid w:val="003D2B35"/>
    <w:rsid w:val="003D30C4"/>
    <w:rsid w:val="003D3E10"/>
    <w:rsid w:val="003D3FDD"/>
    <w:rsid w:val="003D4384"/>
    <w:rsid w:val="003D4825"/>
    <w:rsid w:val="003D48F0"/>
    <w:rsid w:val="003D717D"/>
    <w:rsid w:val="003E2F21"/>
    <w:rsid w:val="003E5A10"/>
    <w:rsid w:val="003E6CB0"/>
    <w:rsid w:val="003E72B9"/>
    <w:rsid w:val="003F046E"/>
    <w:rsid w:val="00400CE4"/>
    <w:rsid w:val="004010BE"/>
    <w:rsid w:val="00404BEC"/>
    <w:rsid w:val="00405B61"/>
    <w:rsid w:val="00406E90"/>
    <w:rsid w:val="0041240D"/>
    <w:rsid w:val="00412F33"/>
    <w:rsid w:val="0041470F"/>
    <w:rsid w:val="004151FD"/>
    <w:rsid w:val="00416816"/>
    <w:rsid w:val="004168F0"/>
    <w:rsid w:val="00417291"/>
    <w:rsid w:val="0041779C"/>
    <w:rsid w:val="00417B90"/>
    <w:rsid w:val="00420B66"/>
    <w:rsid w:val="00427DE9"/>
    <w:rsid w:val="00436E4E"/>
    <w:rsid w:val="00436EA7"/>
    <w:rsid w:val="00442935"/>
    <w:rsid w:val="00442B03"/>
    <w:rsid w:val="0044318F"/>
    <w:rsid w:val="00451B8D"/>
    <w:rsid w:val="00454C9D"/>
    <w:rsid w:val="004565DF"/>
    <w:rsid w:val="00457585"/>
    <w:rsid w:val="00460951"/>
    <w:rsid w:val="004609C0"/>
    <w:rsid w:val="004615D1"/>
    <w:rsid w:val="00461B6F"/>
    <w:rsid w:val="004639D2"/>
    <w:rsid w:val="00463E26"/>
    <w:rsid w:val="00474980"/>
    <w:rsid w:val="00477035"/>
    <w:rsid w:val="00477F94"/>
    <w:rsid w:val="00480BCE"/>
    <w:rsid w:val="00484900"/>
    <w:rsid w:val="00484E00"/>
    <w:rsid w:val="004852EF"/>
    <w:rsid w:val="00486ECD"/>
    <w:rsid w:val="00491EBD"/>
    <w:rsid w:val="00492498"/>
    <w:rsid w:val="00492690"/>
    <w:rsid w:val="00492CD0"/>
    <w:rsid w:val="004935E4"/>
    <w:rsid w:val="0049506D"/>
    <w:rsid w:val="0049629F"/>
    <w:rsid w:val="00496A8B"/>
    <w:rsid w:val="004B23CF"/>
    <w:rsid w:val="004B56B0"/>
    <w:rsid w:val="004B694B"/>
    <w:rsid w:val="004C0FCC"/>
    <w:rsid w:val="004C27B3"/>
    <w:rsid w:val="004C39F0"/>
    <w:rsid w:val="004C5784"/>
    <w:rsid w:val="004D331E"/>
    <w:rsid w:val="004D4A9D"/>
    <w:rsid w:val="004E2232"/>
    <w:rsid w:val="004E3E7A"/>
    <w:rsid w:val="004E4951"/>
    <w:rsid w:val="004E5A51"/>
    <w:rsid w:val="004E5E97"/>
    <w:rsid w:val="004E77C4"/>
    <w:rsid w:val="004E7F76"/>
    <w:rsid w:val="004E7FDE"/>
    <w:rsid w:val="004F05F7"/>
    <w:rsid w:val="004F0B50"/>
    <w:rsid w:val="004F139C"/>
    <w:rsid w:val="00502BB3"/>
    <w:rsid w:val="00504664"/>
    <w:rsid w:val="005048C3"/>
    <w:rsid w:val="005050E2"/>
    <w:rsid w:val="00505B59"/>
    <w:rsid w:val="00506166"/>
    <w:rsid w:val="005066BA"/>
    <w:rsid w:val="00507078"/>
    <w:rsid w:val="005106DD"/>
    <w:rsid w:val="005108BB"/>
    <w:rsid w:val="00512E18"/>
    <w:rsid w:val="0051486B"/>
    <w:rsid w:val="005204AE"/>
    <w:rsid w:val="00521FDF"/>
    <w:rsid w:val="0052370F"/>
    <w:rsid w:val="005325D2"/>
    <w:rsid w:val="00533F74"/>
    <w:rsid w:val="00537775"/>
    <w:rsid w:val="0054089E"/>
    <w:rsid w:val="0054136F"/>
    <w:rsid w:val="005458BD"/>
    <w:rsid w:val="00546293"/>
    <w:rsid w:val="005476AA"/>
    <w:rsid w:val="00550DA0"/>
    <w:rsid w:val="00553521"/>
    <w:rsid w:val="00561758"/>
    <w:rsid w:val="00564858"/>
    <w:rsid w:val="00564AC9"/>
    <w:rsid w:val="00566367"/>
    <w:rsid w:val="00567EC2"/>
    <w:rsid w:val="00570C77"/>
    <w:rsid w:val="00571172"/>
    <w:rsid w:val="00571994"/>
    <w:rsid w:val="00575192"/>
    <w:rsid w:val="00576F7A"/>
    <w:rsid w:val="00580E73"/>
    <w:rsid w:val="00582881"/>
    <w:rsid w:val="00584DF9"/>
    <w:rsid w:val="00590114"/>
    <w:rsid w:val="00592A70"/>
    <w:rsid w:val="00593543"/>
    <w:rsid w:val="005937D7"/>
    <w:rsid w:val="005A0153"/>
    <w:rsid w:val="005A60D2"/>
    <w:rsid w:val="005A638A"/>
    <w:rsid w:val="005B0F47"/>
    <w:rsid w:val="005B39D2"/>
    <w:rsid w:val="005C2F1D"/>
    <w:rsid w:val="005C3350"/>
    <w:rsid w:val="005C4088"/>
    <w:rsid w:val="005C4D34"/>
    <w:rsid w:val="005C5FFE"/>
    <w:rsid w:val="005C793D"/>
    <w:rsid w:val="005D0BC0"/>
    <w:rsid w:val="005D0DB1"/>
    <w:rsid w:val="005D16A0"/>
    <w:rsid w:val="005D51C0"/>
    <w:rsid w:val="005D5EA5"/>
    <w:rsid w:val="005E05C3"/>
    <w:rsid w:val="005E1794"/>
    <w:rsid w:val="005E18B2"/>
    <w:rsid w:val="005E3ABA"/>
    <w:rsid w:val="005E44E0"/>
    <w:rsid w:val="005E55C3"/>
    <w:rsid w:val="005F19E8"/>
    <w:rsid w:val="005F4B73"/>
    <w:rsid w:val="005F522E"/>
    <w:rsid w:val="0060122E"/>
    <w:rsid w:val="006012F3"/>
    <w:rsid w:val="00601559"/>
    <w:rsid w:val="006023CF"/>
    <w:rsid w:val="006046D5"/>
    <w:rsid w:val="00604CA6"/>
    <w:rsid w:val="00604F9A"/>
    <w:rsid w:val="00606B05"/>
    <w:rsid w:val="00611745"/>
    <w:rsid w:val="00612552"/>
    <w:rsid w:val="0061298E"/>
    <w:rsid w:val="00612B0C"/>
    <w:rsid w:val="006205C4"/>
    <w:rsid w:val="00622405"/>
    <w:rsid w:val="00622D95"/>
    <w:rsid w:val="006233CE"/>
    <w:rsid w:val="00623C63"/>
    <w:rsid w:val="00626BDB"/>
    <w:rsid w:val="0063235A"/>
    <w:rsid w:val="0063395B"/>
    <w:rsid w:val="006370B3"/>
    <w:rsid w:val="00641267"/>
    <w:rsid w:val="0064161D"/>
    <w:rsid w:val="00641650"/>
    <w:rsid w:val="00642986"/>
    <w:rsid w:val="00642C36"/>
    <w:rsid w:val="00643AA5"/>
    <w:rsid w:val="00644704"/>
    <w:rsid w:val="00644D39"/>
    <w:rsid w:val="006450B8"/>
    <w:rsid w:val="00655F94"/>
    <w:rsid w:val="00656519"/>
    <w:rsid w:val="00656DA5"/>
    <w:rsid w:val="00664757"/>
    <w:rsid w:val="006650DB"/>
    <w:rsid w:val="00672190"/>
    <w:rsid w:val="00674F27"/>
    <w:rsid w:val="00682944"/>
    <w:rsid w:val="006834BA"/>
    <w:rsid w:val="00686F77"/>
    <w:rsid w:val="00691B66"/>
    <w:rsid w:val="00693EC9"/>
    <w:rsid w:val="006940E5"/>
    <w:rsid w:val="006A24CD"/>
    <w:rsid w:val="006A2FF8"/>
    <w:rsid w:val="006A595E"/>
    <w:rsid w:val="006A7968"/>
    <w:rsid w:val="006B02E5"/>
    <w:rsid w:val="006B175E"/>
    <w:rsid w:val="006B2FB8"/>
    <w:rsid w:val="006C1701"/>
    <w:rsid w:val="006C2385"/>
    <w:rsid w:val="006C5C71"/>
    <w:rsid w:val="006C5D93"/>
    <w:rsid w:val="006C6FDE"/>
    <w:rsid w:val="006C78EE"/>
    <w:rsid w:val="006C7A74"/>
    <w:rsid w:val="006D2AF4"/>
    <w:rsid w:val="006D36D6"/>
    <w:rsid w:val="006D4D23"/>
    <w:rsid w:val="006D6A2C"/>
    <w:rsid w:val="006D71A5"/>
    <w:rsid w:val="006D78DB"/>
    <w:rsid w:val="006E0DD6"/>
    <w:rsid w:val="006E3B55"/>
    <w:rsid w:val="006E4E46"/>
    <w:rsid w:val="006E6909"/>
    <w:rsid w:val="006F17DF"/>
    <w:rsid w:val="006F45EF"/>
    <w:rsid w:val="006F5EBD"/>
    <w:rsid w:val="006F5F12"/>
    <w:rsid w:val="006F703F"/>
    <w:rsid w:val="00700F91"/>
    <w:rsid w:val="0070318F"/>
    <w:rsid w:val="0070673C"/>
    <w:rsid w:val="00710540"/>
    <w:rsid w:val="00712264"/>
    <w:rsid w:val="0071233B"/>
    <w:rsid w:val="00712586"/>
    <w:rsid w:val="0071568C"/>
    <w:rsid w:val="007161D3"/>
    <w:rsid w:val="0071731C"/>
    <w:rsid w:val="00717405"/>
    <w:rsid w:val="0072026D"/>
    <w:rsid w:val="00721F3F"/>
    <w:rsid w:val="00723DA0"/>
    <w:rsid w:val="00724341"/>
    <w:rsid w:val="00725333"/>
    <w:rsid w:val="00725BC6"/>
    <w:rsid w:val="00726291"/>
    <w:rsid w:val="00734AC5"/>
    <w:rsid w:val="00735C75"/>
    <w:rsid w:val="007404C2"/>
    <w:rsid w:val="0074260E"/>
    <w:rsid w:val="00744AA9"/>
    <w:rsid w:val="0074722A"/>
    <w:rsid w:val="00750401"/>
    <w:rsid w:val="00751883"/>
    <w:rsid w:val="007521D1"/>
    <w:rsid w:val="00752C6B"/>
    <w:rsid w:val="00752EF6"/>
    <w:rsid w:val="00753F6E"/>
    <w:rsid w:val="007556E4"/>
    <w:rsid w:val="007562ED"/>
    <w:rsid w:val="007570B0"/>
    <w:rsid w:val="007607A6"/>
    <w:rsid w:val="00762999"/>
    <w:rsid w:val="00764D22"/>
    <w:rsid w:val="00767BD2"/>
    <w:rsid w:val="007707CF"/>
    <w:rsid w:val="007709DD"/>
    <w:rsid w:val="007711B5"/>
    <w:rsid w:val="007722BC"/>
    <w:rsid w:val="00776589"/>
    <w:rsid w:val="00780114"/>
    <w:rsid w:val="00780760"/>
    <w:rsid w:val="007827C1"/>
    <w:rsid w:val="00782EA9"/>
    <w:rsid w:val="007842EB"/>
    <w:rsid w:val="007850B2"/>
    <w:rsid w:val="00785EC7"/>
    <w:rsid w:val="00786433"/>
    <w:rsid w:val="007901A4"/>
    <w:rsid w:val="00792FAB"/>
    <w:rsid w:val="007A02D6"/>
    <w:rsid w:val="007A1CEE"/>
    <w:rsid w:val="007A2BA9"/>
    <w:rsid w:val="007A4825"/>
    <w:rsid w:val="007A6EBB"/>
    <w:rsid w:val="007A7291"/>
    <w:rsid w:val="007B1AA9"/>
    <w:rsid w:val="007C0247"/>
    <w:rsid w:val="007C0DD6"/>
    <w:rsid w:val="007C1062"/>
    <w:rsid w:val="007C15EA"/>
    <w:rsid w:val="007C1D8A"/>
    <w:rsid w:val="007C228C"/>
    <w:rsid w:val="007C418D"/>
    <w:rsid w:val="007C6229"/>
    <w:rsid w:val="007D0119"/>
    <w:rsid w:val="007D22C7"/>
    <w:rsid w:val="007D28FA"/>
    <w:rsid w:val="007D410F"/>
    <w:rsid w:val="007D6542"/>
    <w:rsid w:val="007E0229"/>
    <w:rsid w:val="007E18C4"/>
    <w:rsid w:val="007E282E"/>
    <w:rsid w:val="007E2DFE"/>
    <w:rsid w:val="007E3AF8"/>
    <w:rsid w:val="007E56C7"/>
    <w:rsid w:val="007F00F2"/>
    <w:rsid w:val="007F0CF6"/>
    <w:rsid w:val="007F1F49"/>
    <w:rsid w:val="007F25AC"/>
    <w:rsid w:val="007F3E9C"/>
    <w:rsid w:val="007F4A19"/>
    <w:rsid w:val="007F7B6A"/>
    <w:rsid w:val="00803C1C"/>
    <w:rsid w:val="00803ECF"/>
    <w:rsid w:val="00806069"/>
    <w:rsid w:val="00806D79"/>
    <w:rsid w:val="00807B6A"/>
    <w:rsid w:val="00810C4B"/>
    <w:rsid w:val="00813E4F"/>
    <w:rsid w:val="0082571F"/>
    <w:rsid w:val="008261AD"/>
    <w:rsid w:val="00830684"/>
    <w:rsid w:val="0083105E"/>
    <w:rsid w:val="00831CAD"/>
    <w:rsid w:val="00831D81"/>
    <w:rsid w:val="008328A0"/>
    <w:rsid w:val="0083510D"/>
    <w:rsid w:val="00836527"/>
    <w:rsid w:val="00844575"/>
    <w:rsid w:val="00844E7E"/>
    <w:rsid w:val="0084553D"/>
    <w:rsid w:val="00851E22"/>
    <w:rsid w:val="00851E43"/>
    <w:rsid w:val="008527AB"/>
    <w:rsid w:val="00852951"/>
    <w:rsid w:val="00852B06"/>
    <w:rsid w:val="0085496B"/>
    <w:rsid w:val="00855FA7"/>
    <w:rsid w:val="00856D71"/>
    <w:rsid w:val="00861EBA"/>
    <w:rsid w:val="008629E1"/>
    <w:rsid w:val="00865DB2"/>
    <w:rsid w:val="008674E0"/>
    <w:rsid w:val="00870657"/>
    <w:rsid w:val="00872572"/>
    <w:rsid w:val="00872DD2"/>
    <w:rsid w:val="00877087"/>
    <w:rsid w:val="008824A3"/>
    <w:rsid w:val="008825BA"/>
    <w:rsid w:val="008838C0"/>
    <w:rsid w:val="00883A75"/>
    <w:rsid w:val="00884FC5"/>
    <w:rsid w:val="00885C4F"/>
    <w:rsid w:val="008866CB"/>
    <w:rsid w:val="008919AD"/>
    <w:rsid w:val="0089590E"/>
    <w:rsid w:val="0089773B"/>
    <w:rsid w:val="008A0174"/>
    <w:rsid w:val="008A17EC"/>
    <w:rsid w:val="008A1A4C"/>
    <w:rsid w:val="008A2209"/>
    <w:rsid w:val="008A67B3"/>
    <w:rsid w:val="008B01F0"/>
    <w:rsid w:val="008B0BF4"/>
    <w:rsid w:val="008B2207"/>
    <w:rsid w:val="008B3852"/>
    <w:rsid w:val="008C09F0"/>
    <w:rsid w:val="008C15FB"/>
    <w:rsid w:val="008C1F3A"/>
    <w:rsid w:val="008C6390"/>
    <w:rsid w:val="008C7044"/>
    <w:rsid w:val="008D13CF"/>
    <w:rsid w:val="008D2B85"/>
    <w:rsid w:val="008D3C7C"/>
    <w:rsid w:val="008D622E"/>
    <w:rsid w:val="008D6EDD"/>
    <w:rsid w:val="008E186B"/>
    <w:rsid w:val="008E322D"/>
    <w:rsid w:val="008E4F5A"/>
    <w:rsid w:val="008E7BB3"/>
    <w:rsid w:val="008F0C44"/>
    <w:rsid w:val="008F1DBE"/>
    <w:rsid w:val="008F203B"/>
    <w:rsid w:val="008F2111"/>
    <w:rsid w:val="00901600"/>
    <w:rsid w:val="00901DDF"/>
    <w:rsid w:val="00903146"/>
    <w:rsid w:val="00906CA5"/>
    <w:rsid w:val="009078B4"/>
    <w:rsid w:val="00917E12"/>
    <w:rsid w:val="009210A9"/>
    <w:rsid w:val="00921ACA"/>
    <w:rsid w:val="009232D7"/>
    <w:rsid w:val="00923394"/>
    <w:rsid w:val="009240E0"/>
    <w:rsid w:val="00927824"/>
    <w:rsid w:val="00931A78"/>
    <w:rsid w:val="00933A9E"/>
    <w:rsid w:val="00933BFE"/>
    <w:rsid w:val="00937110"/>
    <w:rsid w:val="00937CF7"/>
    <w:rsid w:val="00940B06"/>
    <w:rsid w:val="00945A94"/>
    <w:rsid w:val="00946DFF"/>
    <w:rsid w:val="00947B8A"/>
    <w:rsid w:val="00963C42"/>
    <w:rsid w:val="00964759"/>
    <w:rsid w:val="00965467"/>
    <w:rsid w:val="00966F67"/>
    <w:rsid w:val="0097484B"/>
    <w:rsid w:val="00976F3B"/>
    <w:rsid w:val="009802EA"/>
    <w:rsid w:val="00984354"/>
    <w:rsid w:val="00987B7B"/>
    <w:rsid w:val="00991F1F"/>
    <w:rsid w:val="00992602"/>
    <w:rsid w:val="009933B2"/>
    <w:rsid w:val="00994322"/>
    <w:rsid w:val="0099752E"/>
    <w:rsid w:val="009A0C05"/>
    <w:rsid w:val="009A784E"/>
    <w:rsid w:val="009B1D26"/>
    <w:rsid w:val="009B32AF"/>
    <w:rsid w:val="009B66C3"/>
    <w:rsid w:val="009B6AA2"/>
    <w:rsid w:val="009B7CA9"/>
    <w:rsid w:val="009C059B"/>
    <w:rsid w:val="009C0DAF"/>
    <w:rsid w:val="009C5144"/>
    <w:rsid w:val="009C61C9"/>
    <w:rsid w:val="009D01CE"/>
    <w:rsid w:val="009D0F96"/>
    <w:rsid w:val="009D5E7F"/>
    <w:rsid w:val="009D7B84"/>
    <w:rsid w:val="009D7C82"/>
    <w:rsid w:val="009E0DBD"/>
    <w:rsid w:val="009E1DA0"/>
    <w:rsid w:val="009E2677"/>
    <w:rsid w:val="009E354C"/>
    <w:rsid w:val="009E379F"/>
    <w:rsid w:val="009E3D07"/>
    <w:rsid w:val="009E442D"/>
    <w:rsid w:val="009E5880"/>
    <w:rsid w:val="009E6D84"/>
    <w:rsid w:val="009F19E3"/>
    <w:rsid w:val="00A0297D"/>
    <w:rsid w:val="00A02DE4"/>
    <w:rsid w:val="00A03D8F"/>
    <w:rsid w:val="00A0465B"/>
    <w:rsid w:val="00A05102"/>
    <w:rsid w:val="00A05960"/>
    <w:rsid w:val="00A07541"/>
    <w:rsid w:val="00A12C9D"/>
    <w:rsid w:val="00A16A96"/>
    <w:rsid w:val="00A16B5A"/>
    <w:rsid w:val="00A20667"/>
    <w:rsid w:val="00A20E58"/>
    <w:rsid w:val="00A21263"/>
    <w:rsid w:val="00A244F7"/>
    <w:rsid w:val="00A24543"/>
    <w:rsid w:val="00A25A08"/>
    <w:rsid w:val="00A26F72"/>
    <w:rsid w:val="00A2772E"/>
    <w:rsid w:val="00A31803"/>
    <w:rsid w:val="00A34E19"/>
    <w:rsid w:val="00A35034"/>
    <w:rsid w:val="00A40027"/>
    <w:rsid w:val="00A403A1"/>
    <w:rsid w:val="00A426E5"/>
    <w:rsid w:val="00A447C8"/>
    <w:rsid w:val="00A4621F"/>
    <w:rsid w:val="00A5190A"/>
    <w:rsid w:val="00A51CA8"/>
    <w:rsid w:val="00A536C9"/>
    <w:rsid w:val="00A54419"/>
    <w:rsid w:val="00A560DC"/>
    <w:rsid w:val="00A60A4A"/>
    <w:rsid w:val="00A60D7F"/>
    <w:rsid w:val="00A62A77"/>
    <w:rsid w:val="00A661D7"/>
    <w:rsid w:val="00A66BDE"/>
    <w:rsid w:val="00A67005"/>
    <w:rsid w:val="00A7126E"/>
    <w:rsid w:val="00A734D4"/>
    <w:rsid w:val="00A739AB"/>
    <w:rsid w:val="00A76D0F"/>
    <w:rsid w:val="00A82B52"/>
    <w:rsid w:val="00A92675"/>
    <w:rsid w:val="00A928A5"/>
    <w:rsid w:val="00A95E8B"/>
    <w:rsid w:val="00A96C1E"/>
    <w:rsid w:val="00AA0251"/>
    <w:rsid w:val="00AA6853"/>
    <w:rsid w:val="00AB03FF"/>
    <w:rsid w:val="00AB5808"/>
    <w:rsid w:val="00AB64F8"/>
    <w:rsid w:val="00AC20AF"/>
    <w:rsid w:val="00AD16FF"/>
    <w:rsid w:val="00AD1798"/>
    <w:rsid w:val="00AD20A9"/>
    <w:rsid w:val="00AD2F69"/>
    <w:rsid w:val="00AD4617"/>
    <w:rsid w:val="00AD5671"/>
    <w:rsid w:val="00AD5C2A"/>
    <w:rsid w:val="00AD678E"/>
    <w:rsid w:val="00AE3132"/>
    <w:rsid w:val="00AF3320"/>
    <w:rsid w:val="00AF409D"/>
    <w:rsid w:val="00B009D0"/>
    <w:rsid w:val="00B04A24"/>
    <w:rsid w:val="00B075AC"/>
    <w:rsid w:val="00B111A7"/>
    <w:rsid w:val="00B12C7F"/>
    <w:rsid w:val="00B143E9"/>
    <w:rsid w:val="00B145D4"/>
    <w:rsid w:val="00B15764"/>
    <w:rsid w:val="00B157C5"/>
    <w:rsid w:val="00B21195"/>
    <w:rsid w:val="00B2254B"/>
    <w:rsid w:val="00B245F1"/>
    <w:rsid w:val="00B24A1F"/>
    <w:rsid w:val="00B253A3"/>
    <w:rsid w:val="00B315E0"/>
    <w:rsid w:val="00B31B48"/>
    <w:rsid w:val="00B31E24"/>
    <w:rsid w:val="00B34890"/>
    <w:rsid w:val="00B34990"/>
    <w:rsid w:val="00B36667"/>
    <w:rsid w:val="00B42FCB"/>
    <w:rsid w:val="00B43AAF"/>
    <w:rsid w:val="00B4506A"/>
    <w:rsid w:val="00B516A8"/>
    <w:rsid w:val="00B51B91"/>
    <w:rsid w:val="00B54DE9"/>
    <w:rsid w:val="00B56041"/>
    <w:rsid w:val="00B61016"/>
    <w:rsid w:val="00B61913"/>
    <w:rsid w:val="00B61C1A"/>
    <w:rsid w:val="00B62A4C"/>
    <w:rsid w:val="00B703D6"/>
    <w:rsid w:val="00B71B41"/>
    <w:rsid w:val="00B74C0C"/>
    <w:rsid w:val="00B774D0"/>
    <w:rsid w:val="00B818B0"/>
    <w:rsid w:val="00B869DD"/>
    <w:rsid w:val="00B90189"/>
    <w:rsid w:val="00B9049A"/>
    <w:rsid w:val="00B91D21"/>
    <w:rsid w:val="00B91FAD"/>
    <w:rsid w:val="00B945B0"/>
    <w:rsid w:val="00B94D67"/>
    <w:rsid w:val="00BA0BAC"/>
    <w:rsid w:val="00BA0E3B"/>
    <w:rsid w:val="00BA35C1"/>
    <w:rsid w:val="00BA3DC9"/>
    <w:rsid w:val="00BA76B6"/>
    <w:rsid w:val="00BB1038"/>
    <w:rsid w:val="00BB26DA"/>
    <w:rsid w:val="00BB60F3"/>
    <w:rsid w:val="00BB62F4"/>
    <w:rsid w:val="00BB7955"/>
    <w:rsid w:val="00BC1994"/>
    <w:rsid w:val="00BC2220"/>
    <w:rsid w:val="00BC255B"/>
    <w:rsid w:val="00BC3A8C"/>
    <w:rsid w:val="00BC429D"/>
    <w:rsid w:val="00BC585B"/>
    <w:rsid w:val="00BC6B11"/>
    <w:rsid w:val="00BC7A04"/>
    <w:rsid w:val="00BD2F52"/>
    <w:rsid w:val="00BE167C"/>
    <w:rsid w:val="00BE28F2"/>
    <w:rsid w:val="00BE31A5"/>
    <w:rsid w:val="00BE41E9"/>
    <w:rsid w:val="00BE4FDD"/>
    <w:rsid w:val="00BE5C8F"/>
    <w:rsid w:val="00BF0517"/>
    <w:rsid w:val="00BF1488"/>
    <w:rsid w:val="00BF1BA9"/>
    <w:rsid w:val="00BF362C"/>
    <w:rsid w:val="00BF39A2"/>
    <w:rsid w:val="00BF5510"/>
    <w:rsid w:val="00BF5E93"/>
    <w:rsid w:val="00BF77D4"/>
    <w:rsid w:val="00BF78CF"/>
    <w:rsid w:val="00C032D2"/>
    <w:rsid w:val="00C03BB8"/>
    <w:rsid w:val="00C044BE"/>
    <w:rsid w:val="00C0673E"/>
    <w:rsid w:val="00C072D8"/>
    <w:rsid w:val="00C107E0"/>
    <w:rsid w:val="00C1149D"/>
    <w:rsid w:val="00C143CA"/>
    <w:rsid w:val="00C147DE"/>
    <w:rsid w:val="00C14A25"/>
    <w:rsid w:val="00C158D7"/>
    <w:rsid w:val="00C15E6B"/>
    <w:rsid w:val="00C16300"/>
    <w:rsid w:val="00C178D0"/>
    <w:rsid w:val="00C21943"/>
    <w:rsid w:val="00C2349A"/>
    <w:rsid w:val="00C2543D"/>
    <w:rsid w:val="00C25851"/>
    <w:rsid w:val="00C273CB"/>
    <w:rsid w:val="00C2774C"/>
    <w:rsid w:val="00C277D3"/>
    <w:rsid w:val="00C33F80"/>
    <w:rsid w:val="00C33FB4"/>
    <w:rsid w:val="00C37A3B"/>
    <w:rsid w:val="00C401B4"/>
    <w:rsid w:val="00C40206"/>
    <w:rsid w:val="00C406AA"/>
    <w:rsid w:val="00C42453"/>
    <w:rsid w:val="00C43F82"/>
    <w:rsid w:val="00C45517"/>
    <w:rsid w:val="00C45A1A"/>
    <w:rsid w:val="00C47848"/>
    <w:rsid w:val="00C5097D"/>
    <w:rsid w:val="00C526D3"/>
    <w:rsid w:val="00C52747"/>
    <w:rsid w:val="00C6246B"/>
    <w:rsid w:val="00C62B71"/>
    <w:rsid w:val="00C63130"/>
    <w:rsid w:val="00C650B1"/>
    <w:rsid w:val="00C71A2E"/>
    <w:rsid w:val="00C732F0"/>
    <w:rsid w:val="00C73E3F"/>
    <w:rsid w:val="00C757DC"/>
    <w:rsid w:val="00C77AB6"/>
    <w:rsid w:val="00C806E7"/>
    <w:rsid w:val="00C82878"/>
    <w:rsid w:val="00C86E7D"/>
    <w:rsid w:val="00C90A6B"/>
    <w:rsid w:val="00C91337"/>
    <w:rsid w:val="00C92FFC"/>
    <w:rsid w:val="00C94563"/>
    <w:rsid w:val="00C9696C"/>
    <w:rsid w:val="00CA10A0"/>
    <w:rsid w:val="00CA52AD"/>
    <w:rsid w:val="00CB0134"/>
    <w:rsid w:val="00CB0CFF"/>
    <w:rsid w:val="00CB2407"/>
    <w:rsid w:val="00CB2F20"/>
    <w:rsid w:val="00CB3724"/>
    <w:rsid w:val="00CB695F"/>
    <w:rsid w:val="00CC0DEE"/>
    <w:rsid w:val="00CC4A33"/>
    <w:rsid w:val="00CC7345"/>
    <w:rsid w:val="00CD0527"/>
    <w:rsid w:val="00CD1AD4"/>
    <w:rsid w:val="00CD387E"/>
    <w:rsid w:val="00CD4859"/>
    <w:rsid w:val="00CD79CF"/>
    <w:rsid w:val="00CD7CE2"/>
    <w:rsid w:val="00CE0036"/>
    <w:rsid w:val="00CE00D1"/>
    <w:rsid w:val="00CE1A35"/>
    <w:rsid w:val="00CE43DE"/>
    <w:rsid w:val="00CE6C86"/>
    <w:rsid w:val="00CF04D5"/>
    <w:rsid w:val="00CF05A8"/>
    <w:rsid w:val="00CF1C46"/>
    <w:rsid w:val="00CF3B0E"/>
    <w:rsid w:val="00CF49F8"/>
    <w:rsid w:val="00CF5695"/>
    <w:rsid w:val="00CF6286"/>
    <w:rsid w:val="00D003DA"/>
    <w:rsid w:val="00D02FDD"/>
    <w:rsid w:val="00D032F1"/>
    <w:rsid w:val="00D03E84"/>
    <w:rsid w:val="00D0719F"/>
    <w:rsid w:val="00D1187D"/>
    <w:rsid w:val="00D13E52"/>
    <w:rsid w:val="00D17D66"/>
    <w:rsid w:val="00D22AB0"/>
    <w:rsid w:val="00D23BF0"/>
    <w:rsid w:val="00D25AFE"/>
    <w:rsid w:val="00D26085"/>
    <w:rsid w:val="00D27679"/>
    <w:rsid w:val="00D30F62"/>
    <w:rsid w:val="00D31E84"/>
    <w:rsid w:val="00D36B25"/>
    <w:rsid w:val="00D37893"/>
    <w:rsid w:val="00D50532"/>
    <w:rsid w:val="00D55570"/>
    <w:rsid w:val="00D57117"/>
    <w:rsid w:val="00D572F0"/>
    <w:rsid w:val="00D57D70"/>
    <w:rsid w:val="00D60061"/>
    <w:rsid w:val="00D62619"/>
    <w:rsid w:val="00D65043"/>
    <w:rsid w:val="00D711E8"/>
    <w:rsid w:val="00D742ED"/>
    <w:rsid w:val="00D75BB5"/>
    <w:rsid w:val="00D80CB9"/>
    <w:rsid w:val="00D81A22"/>
    <w:rsid w:val="00D832CA"/>
    <w:rsid w:val="00D904C6"/>
    <w:rsid w:val="00D90F8B"/>
    <w:rsid w:val="00D9305F"/>
    <w:rsid w:val="00D93334"/>
    <w:rsid w:val="00D94322"/>
    <w:rsid w:val="00D944DC"/>
    <w:rsid w:val="00D96D00"/>
    <w:rsid w:val="00D976EF"/>
    <w:rsid w:val="00DA115C"/>
    <w:rsid w:val="00DA43CF"/>
    <w:rsid w:val="00DA684B"/>
    <w:rsid w:val="00DB1990"/>
    <w:rsid w:val="00DB3D5A"/>
    <w:rsid w:val="00DB5C3B"/>
    <w:rsid w:val="00DC0E3B"/>
    <w:rsid w:val="00DC59EC"/>
    <w:rsid w:val="00DD276F"/>
    <w:rsid w:val="00DD5B34"/>
    <w:rsid w:val="00DD6E8B"/>
    <w:rsid w:val="00DE1513"/>
    <w:rsid w:val="00DE1D3C"/>
    <w:rsid w:val="00DE1EF7"/>
    <w:rsid w:val="00DE3BC4"/>
    <w:rsid w:val="00DE4CAF"/>
    <w:rsid w:val="00DF29A5"/>
    <w:rsid w:val="00DF4C14"/>
    <w:rsid w:val="00DF7E8C"/>
    <w:rsid w:val="00E00020"/>
    <w:rsid w:val="00E024CF"/>
    <w:rsid w:val="00E038ED"/>
    <w:rsid w:val="00E066FA"/>
    <w:rsid w:val="00E070F5"/>
    <w:rsid w:val="00E113C4"/>
    <w:rsid w:val="00E11B82"/>
    <w:rsid w:val="00E1376A"/>
    <w:rsid w:val="00E164A4"/>
    <w:rsid w:val="00E16E8A"/>
    <w:rsid w:val="00E20060"/>
    <w:rsid w:val="00E2161E"/>
    <w:rsid w:val="00E23B1A"/>
    <w:rsid w:val="00E2461D"/>
    <w:rsid w:val="00E33F1B"/>
    <w:rsid w:val="00E3425D"/>
    <w:rsid w:val="00E37FB8"/>
    <w:rsid w:val="00E409E4"/>
    <w:rsid w:val="00E41A29"/>
    <w:rsid w:val="00E4309F"/>
    <w:rsid w:val="00E438E2"/>
    <w:rsid w:val="00E50E35"/>
    <w:rsid w:val="00E52EFB"/>
    <w:rsid w:val="00E5343C"/>
    <w:rsid w:val="00E549B1"/>
    <w:rsid w:val="00E609C1"/>
    <w:rsid w:val="00E6223C"/>
    <w:rsid w:val="00E64D75"/>
    <w:rsid w:val="00E71040"/>
    <w:rsid w:val="00E73DE9"/>
    <w:rsid w:val="00E82458"/>
    <w:rsid w:val="00E838DF"/>
    <w:rsid w:val="00E84FDC"/>
    <w:rsid w:val="00E858C3"/>
    <w:rsid w:val="00E87EA7"/>
    <w:rsid w:val="00E908F9"/>
    <w:rsid w:val="00E92427"/>
    <w:rsid w:val="00E94542"/>
    <w:rsid w:val="00E95A1D"/>
    <w:rsid w:val="00E97CD0"/>
    <w:rsid w:val="00E97CFA"/>
    <w:rsid w:val="00E97D3D"/>
    <w:rsid w:val="00EA089F"/>
    <w:rsid w:val="00EA1F15"/>
    <w:rsid w:val="00EA7F42"/>
    <w:rsid w:val="00EB04E5"/>
    <w:rsid w:val="00EB3309"/>
    <w:rsid w:val="00EB4FA4"/>
    <w:rsid w:val="00EB67F2"/>
    <w:rsid w:val="00EC2A11"/>
    <w:rsid w:val="00EC660D"/>
    <w:rsid w:val="00ED3751"/>
    <w:rsid w:val="00ED44A1"/>
    <w:rsid w:val="00ED5AA9"/>
    <w:rsid w:val="00ED6678"/>
    <w:rsid w:val="00EE000C"/>
    <w:rsid w:val="00EE0FC2"/>
    <w:rsid w:val="00EE3894"/>
    <w:rsid w:val="00EE5D44"/>
    <w:rsid w:val="00EE79C6"/>
    <w:rsid w:val="00EF0A9A"/>
    <w:rsid w:val="00EF36DB"/>
    <w:rsid w:val="00EF38C2"/>
    <w:rsid w:val="00EF4460"/>
    <w:rsid w:val="00EF507A"/>
    <w:rsid w:val="00EF65F4"/>
    <w:rsid w:val="00F002D6"/>
    <w:rsid w:val="00F11103"/>
    <w:rsid w:val="00F139BE"/>
    <w:rsid w:val="00F13B6B"/>
    <w:rsid w:val="00F1723E"/>
    <w:rsid w:val="00F173FE"/>
    <w:rsid w:val="00F17B20"/>
    <w:rsid w:val="00F23A00"/>
    <w:rsid w:val="00F34863"/>
    <w:rsid w:val="00F34C54"/>
    <w:rsid w:val="00F350BE"/>
    <w:rsid w:val="00F37AAF"/>
    <w:rsid w:val="00F40901"/>
    <w:rsid w:val="00F43AB6"/>
    <w:rsid w:val="00F5619F"/>
    <w:rsid w:val="00F60085"/>
    <w:rsid w:val="00F61D87"/>
    <w:rsid w:val="00F62811"/>
    <w:rsid w:val="00F65649"/>
    <w:rsid w:val="00F67B33"/>
    <w:rsid w:val="00F70C88"/>
    <w:rsid w:val="00F75C0A"/>
    <w:rsid w:val="00F7739F"/>
    <w:rsid w:val="00F7770D"/>
    <w:rsid w:val="00F80648"/>
    <w:rsid w:val="00F80DA0"/>
    <w:rsid w:val="00F82FA0"/>
    <w:rsid w:val="00F83BF3"/>
    <w:rsid w:val="00F86DC3"/>
    <w:rsid w:val="00F92D6B"/>
    <w:rsid w:val="00FA1813"/>
    <w:rsid w:val="00FA21E3"/>
    <w:rsid w:val="00FA2F6A"/>
    <w:rsid w:val="00FA60C9"/>
    <w:rsid w:val="00FB0CCB"/>
    <w:rsid w:val="00FB13F4"/>
    <w:rsid w:val="00FB2901"/>
    <w:rsid w:val="00FB29FE"/>
    <w:rsid w:val="00FB3F61"/>
    <w:rsid w:val="00FB770C"/>
    <w:rsid w:val="00FC1A9B"/>
    <w:rsid w:val="00FC3120"/>
    <w:rsid w:val="00FC5DC8"/>
    <w:rsid w:val="00FC76D6"/>
    <w:rsid w:val="00FD0BA8"/>
    <w:rsid w:val="00FD1E09"/>
    <w:rsid w:val="00FD2B5A"/>
    <w:rsid w:val="00FD7ED6"/>
    <w:rsid w:val="00FE1862"/>
    <w:rsid w:val="00FE2000"/>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A00199-9BF6-4F62-92B8-D5D3B66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67"/>
  </w:style>
  <w:style w:type="paragraph" w:styleId="Footer">
    <w:name w:val="footer"/>
    <w:basedOn w:val="Normal"/>
    <w:link w:val="FooterChar"/>
    <w:uiPriority w:val="99"/>
    <w:unhideWhenUsed/>
    <w:rsid w:val="00B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67"/>
  </w:style>
  <w:style w:type="character" w:styleId="Hyperlink">
    <w:name w:val="Hyperlink"/>
    <w:basedOn w:val="DefaultParagraphFont"/>
    <w:uiPriority w:val="99"/>
    <w:unhideWhenUsed/>
    <w:rsid w:val="00BB1038"/>
    <w:rPr>
      <w:color w:val="0000FF"/>
      <w:u w:val="single"/>
    </w:rPr>
  </w:style>
  <w:style w:type="character" w:styleId="Strong">
    <w:name w:val="Strong"/>
    <w:basedOn w:val="DefaultParagraphFont"/>
    <w:uiPriority w:val="22"/>
    <w:qFormat/>
    <w:rsid w:val="00D13E52"/>
    <w:rPr>
      <w:b/>
      <w:bCs/>
    </w:rPr>
  </w:style>
  <w:style w:type="paragraph" w:styleId="ListParagraph">
    <w:name w:val="List Paragraph"/>
    <w:basedOn w:val="Normal"/>
    <w:uiPriority w:val="34"/>
    <w:qFormat/>
    <w:rsid w:val="00DF7E8C"/>
    <w:pPr>
      <w:ind w:left="720"/>
      <w:contextualSpacing/>
    </w:pPr>
  </w:style>
  <w:style w:type="paragraph" w:styleId="NormalWeb">
    <w:name w:val="Normal (Web)"/>
    <w:basedOn w:val="Normal"/>
    <w:uiPriority w:val="99"/>
    <w:unhideWhenUsed/>
    <w:rsid w:val="009E5880"/>
    <w:pPr>
      <w:spacing w:before="100" w:beforeAutospacing="1" w:after="100" w:afterAutospacing="1" w:line="240" w:lineRule="auto"/>
    </w:pPr>
    <w:rPr>
      <w:rFonts w:eastAsia="Times New Roman"/>
      <w:color w:val="auto"/>
    </w:rPr>
  </w:style>
  <w:style w:type="character" w:customStyle="1" w:styleId="apple-converted-space">
    <w:name w:val="apple-converted-space"/>
    <w:basedOn w:val="DefaultParagraphFont"/>
    <w:rsid w:val="00B9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Miriam</cp:lastModifiedBy>
  <cp:revision>14</cp:revision>
  <dcterms:created xsi:type="dcterms:W3CDTF">2021-04-17T15:37:00Z</dcterms:created>
  <dcterms:modified xsi:type="dcterms:W3CDTF">2021-04-21T19:21:00Z</dcterms:modified>
</cp:coreProperties>
</file>